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bidi="ar-SA"/>
        </w:rPr>
        <w:id w:val="10729564"/>
        <w:docPartObj>
          <w:docPartGallery w:val="Cover Pages"/>
          <w:docPartUnique/>
        </w:docPartObj>
      </w:sdtPr>
      <w:sdtEndPr>
        <w:rPr>
          <w:lang w:bidi="en-US"/>
        </w:rPr>
      </w:sdtEndPr>
      <w:sdtContent>
        <w:p w14:paraId="672158C3" w14:textId="3DC4D229" w:rsidR="00E90D9B" w:rsidRDefault="00E90D9B" w:rsidP="00915296">
          <w:pPr>
            <w:spacing w:before="0" w:after="0"/>
            <w:rPr>
              <w:lang w:bidi="ar-SA"/>
            </w:rPr>
          </w:pPr>
          <w:r>
            <w:rPr>
              <w:noProof/>
              <w:lang w:bidi="ar-SA"/>
            </w:rPr>
            <w:drawing>
              <wp:inline distT="0" distB="0" distL="0" distR="0" wp14:anchorId="7877F8EA" wp14:editId="5E22F1E0">
                <wp:extent cx="2899281" cy="393404"/>
                <wp:effectExtent l="0" t="0" r="0" b="635"/>
                <wp:docPr id="2002565568"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cstate="print">
                          <a:extLst>
                            <a:ext uri="{28A0092B-C50C-407E-A947-70E740481C1C}">
                              <a14:useLocalDpi xmlns:a14="http://schemas.microsoft.com/office/drawing/2010/main" val="0"/>
                            </a:ext>
                          </a:extLst>
                        </a:blip>
                        <a:srcRect t="17444" b="17978"/>
                        <a:stretch/>
                      </pic:blipFill>
                      <pic:spPr bwMode="auto">
                        <a:xfrm>
                          <a:off x="0" y="0"/>
                          <a:ext cx="2901212" cy="393666"/>
                        </a:xfrm>
                        <a:prstGeom prst="rect">
                          <a:avLst/>
                        </a:prstGeom>
                        <a:ln>
                          <a:noFill/>
                        </a:ln>
                        <a:extLst>
                          <a:ext uri="{53640926-AAD7-44D8-BBD7-CCE9431645EC}">
                            <a14:shadowObscured xmlns:a14="http://schemas.microsoft.com/office/drawing/2010/main"/>
                          </a:ext>
                        </a:extLst>
                      </pic:spPr>
                    </pic:pic>
                  </a:graphicData>
                </a:graphic>
              </wp:inline>
            </w:drawing>
          </w:r>
        </w:p>
        <w:p w14:paraId="0BF2DDBB" w14:textId="78DA46F5" w:rsidR="003D3648" w:rsidRPr="003752C2" w:rsidRDefault="005E2F45" w:rsidP="003D3648">
          <w:pPr>
            <w:rPr>
              <w:b/>
              <w:color w:val="003865"/>
              <w:sz w:val="36"/>
              <w:szCs w:val="36"/>
              <w:lang w:bidi="ar-SA"/>
            </w:rPr>
          </w:pPr>
          <w:bookmarkStart w:id="0" w:name="_Toc74007512"/>
          <w:bookmarkStart w:id="1" w:name="_Toc74758809"/>
          <w:bookmarkStart w:id="2" w:name="_Toc74769426"/>
          <w:bookmarkStart w:id="3" w:name="_Toc74787995"/>
          <w:bookmarkStart w:id="4" w:name="_Toc74788059"/>
          <w:bookmarkStart w:id="5" w:name="_Toc74864040"/>
          <w:bookmarkStart w:id="6" w:name="_Toc74917306"/>
          <w:bookmarkStart w:id="7" w:name="_Toc74919734"/>
          <w:bookmarkStart w:id="8" w:name="_Toc74926844"/>
          <w:bookmarkStart w:id="9" w:name="_Toc74929690"/>
          <w:bookmarkStart w:id="10" w:name="_Toc74934910"/>
          <w:bookmarkStart w:id="11" w:name="_Toc74944734"/>
          <w:bookmarkStart w:id="12" w:name="_Toc74946805"/>
          <w:bookmarkStart w:id="13" w:name="_Toc74947582"/>
          <w:bookmarkStart w:id="14" w:name="_Toc74947828"/>
          <w:bookmarkStart w:id="15" w:name="_Toc74947950"/>
          <w:bookmarkStart w:id="16" w:name="_Toc74948072"/>
          <w:r w:rsidRPr="005E2F45">
            <w:rPr>
              <w:rStyle w:val="Heading1Char"/>
            </w:rPr>
            <w:t>A</w:t>
          </w:r>
          <w:r w:rsidR="00CC1DFF">
            <w:rPr>
              <w:rStyle w:val="Heading1Char"/>
            </w:rPr>
            <w:t>griculture, Food, and Natural Resources (A</w:t>
          </w:r>
          <w:r w:rsidRPr="005E2F45">
            <w:rPr>
              <w:rStyle w:val="Heading1Char"/>
            </w:rPr>
            <w:t>FNR</w:t>
          </w:r>
          <w:r w:rsidR="00CC1DFF">
            <w:rPr>
              <w:rStyle w:val="Heading1Char"/>
            </w:rPr>
            <w:t>)</w:t>
          </w:r>
          <w:r w:rsidRPr="005E2F45">
            <w:rPr>
              <w:rStyle w:val="Heading1Char"/>
            </w:rPr>
            <w:t xml:space="preserve"> Frameworks</w:t>
          </w:r>
          <w:r w:rsidR="00625FB4">
            <w:rPr>
              <w:rStyle w:val="Heading1Char"/>
            </w:rPr>
            <w:t xml:space="preserve"> </w:t>
          </w:r>
          <w:r w:rsidR="00CC1DFF">
            <w:rPr>
              <w:rStyle w:val="Heading1Char"/>
            </w:rPr>
            <w:t>2021</w:t>
          </w: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Content>
    </w:sdt>
    <w:p w14:paraId="578CD479" w14:textId="34AE6D6A" w:rsidR="00C15281" w:rsidRDefault="00C15281" w:rsidP="00C15281">
      <w:pPr>
        <w:pStyle w:val="Heading2"/>
      </w:pPr>
      <w:bookmarkStart w:id="17" w:name="_Toc74788073"/>
      <w:bookmarkStart w:id="18" w:name="_Toc74864054"/>
      <w:bookmarkStart w:id="19" w:name="_Toc74917320"/>
      <w:bookmarkStart w:id="20" w:name="_Toc74919748"/>
      <w:bookmarkStart w:id="21" w:name="_Toc74926858"/>
      <w:bookmarkStart w:id="22" w:name="_Toc74929704"/>
      <w:bookmarkStart w:id="23" w:name="_Toc74934924"/>
      <w:bookmarkStart w:id="24" w:name="_Toc74944748"/>
      <w:bookmarkStart w:id="25" w:name="_Toc74946819"/>
      <w:bookmarkStart w:id="26" w:name="_Toc74947596"/>
      <w:bookmarkStart w:id="27" w:name="_Toc74947842"/>
      <w:bookmarkStart w:id="28" w:name="_Toc74947964"/>
      <w:bookmarkStart w:id="29" w:name="_Toc74948086"/>
      <w:r>
        <w:t xml:space="preserve">Section </w:t>
      </w:r>
      <w:r w:rsidR="00583893">
        <w:t>2</w:t>
      </w:r>
      <w:r>
        <w:rPr>
          <w:b w:val="0"/>
          <w:bCs/>
        </w:rPr>
        <w:t xml:space="preserve"> </w:t>
      </w:r>
      <w:r w:rsidRPr="001A58DE">
        <w:rPr>
          <w:b w:val="0"/>
          <w:bCs/>
        </w:rPr>
        <w:t>–</w:t>
      </w:r>
      <w:r>
        <w:rPr>
          <w:b w:val="0"/>
          <w:bCs/>
        </w:rPr>
        <w:t xml:space="preserve"> </w:t>
      </w:r>
      <w:r>
        <w:t>Cl</w:t>
      </w:r>
      <w:r w:rsidRPr="003D3648">
        <w:t>uster-Wide Frameworks</w:t>
      </w:r>
      <w:r>
        <w:t xml:space="preserve">: FFA </w:t>
      </w:r>
      <w:r w:rsidR="00590FAE">
        <w:t>Social-Emotional</w:t>
      </w:r>
      <w:r>
        <w:t xml:space="preserve"> Skills</w:t>
      </w:r>
      <w:bookmarkEnd w:id="17"/>
      <w:bookmarkEnd w:id="18"/>
      <w:bookmarkEnd w:id="19"/>
      <w:bookmarkEnd w:id="20"/>
      <w:bookmarkEnd w:id="21"/>
      <w:bookmarkEnd w:id="22"/>
      <w:bookmarkEnd w:id="23"/>
      <w:bookmarkEnd w:id="24"/>
      <w:bookmarkEnd w:id="25"/>
      <w:bookmarkEnd w:id="26"/>
      <w:bookmarkEnd w:id="27"/>
      <w:bookmarkEnd w:id="28"/>
      <w:bookmarkEnd w:id="29"/>
    </w:p>
    <w:p w14:paraId="50C001D2" w14:textId="4B913065" w:rsidR="00C15281" w:rsidRPr="003D3648" w:rsidRDefault="00C15281" w:rsidP="00C15281">
      <w:pPr>
        <w:pStyle w:val="Heading3"/>
      </w:pPr>
      <w:bookmarkStart w:id="30" w:name="_Toc74788074"/>
      <w:bookmarkStart w:id="31" w:name="_Toc74864055"/>
      <w:bookmarkStart w:id="32" w:name="_Toc74917321"/>
      <w:bookmarkStart w:id="33" w:name="_Toc74919749"/>
      <w:bookmarkStart w:id="34" w:name="_Toc74926859"/>
      <w:bookmarkStart w:id="35" w:name="_Toc74929705"/>
      <w:bookmarkStart w:id="36" w:name="_Toc74934925"/>
      <w:bookmarkStart w:id="37" w:name="_Toc74944749"/>
      <w:bookmarkStart w:id="38" w:name="_Toc74946820"/>
      <w:bookmarkStart w:id="39" w:name="_Toc74947597"/>
      <w:bookmarkStart w:id="40" w:name="_Toc74947843"/>
      <w:bookmarkStart w:id="41" w:name="_Toc74947965"/>
      <w:bookmarkStart w:id="42" w:name="_Toc74948087"/>
      <w:r w:rsidRPr="003D3648">
        <w:t>Introduction</w:t>
      </w:r>
      <w:bookmarkEnd w:id="30"/>
      <w:bookmarkEnd w:id="31"/>
      <w:bookmarkEnd w:id="32"/>
      <w:bookmarkEnd w:id="33"/>
      <w:bookmarkEnd w:id="34"/>
      <w:bookmarkEnd w:id="35"/>
      <w:bookmarkEnd w:id="36"/>
      <w:bookmarkEnd w:id="37"/>
      <w:bookmarkEnd w:id="38"/>
      <w:bookmarkEnd w:id="39"/>
      <w:bookmarkEnd w:id="40"/>
      <w:bookmarkEnd w:id="41"/>
      <w:bookmarkEnd w:id="42"/>
    </w:p>
    <w:p w14:paraId="6A7F4439" w14:textId="1721F456" w:rsidR="00583893" w:rsidRPr="003D2940" w:rsidRDefault="00583893" w:rsidP="00583893">
      <w:pPr>
        <w:rPr>
          <w:b/>
          <w:bCs/>
        </w:rPr>
      </w:pPr>
      <w:r w:rsidRPr="003B153E">
        <w:rPr>
          <w:b/>
          <w:bCs/>
        </w:rPr>
        <w:t xml:space="preserve">Leadership Development and </w:t>
      </w:r>
      <w:r>
        <w:rPr>
          <w:b/>
          <w:bCs/>
        </w:rPr>
        <w:t xml:space="preserve">the </w:t>
      </w:r>
      <w:r w:rsidRPr="003B153E">
        <w:rPr>
          <w:b/>
          <w:bCs/>
        </w:rPr>
        <w:t>National FFA Organization</w:t>
      </w:r>
      <w:r>
        <w:rPr>
          <w:b/>
          <w:bCs/>
        </w:rPr>
        <w:t xml:space="preserve"> (i.e., FFA)</w:t>
      </w:r>
      <w:r w:rsidRPr="003D2940">
        <w:t>.</w:t>
      </w:r>
      <w:r>
        <w:rPr>
          <w:b/>
          <w:bCs/>
        </w:rPr>
        <w:t xml:space="preserve"> </w:t>
      </w:r>
      <w:r w:rsidRPr="003B153E">
        <w:t>FFA is a student-led</w:t>
      </w:r>
      <w:r w:rsidRPr="003D3648">
        <w:t xml:space="preserve">, instructor-supervised, Career and Technical Student Organization (CTSO) that results in measurable outcomes within a predefined, agreed upon set of AFNR </w:t>
      </w:r>
      <w:r>
        <w:t xml:space="preserve">SEL </w:t>
      </w:r>
      <w:r w:rsidRPr="003D3648">
        <w:t xml:space="preserve">standards and Career Ready Practices aligned to a Career Plan of study. FFA teaches </w:t>
      </w:r>
      <w:r>
        <w:t>SEL</w:t>
      </w:r>
      <w:r w:rsidRPr="003D3648">
        <w:t xml:space="preserve"> and leadership skills and knowledge within the affective domain of learning. FFA includes programs that </w:t>
      </w:r>
      <w:r>
        <w:t>teach</w:t>
      </w:r>
      <w:r w:rsidRPr="003D3648">
        <w:t xml:space="preserve"> essential employability skills such as critical thinking, communication, and leadership. FFA was founded in 1928 and is federally defined as intracurricular (within the curriculum; cf. extracurricular: external, co-curricular: alongside) and an integral (necessary to </w:t>
      </w:r>
      <w:r w:rsidR="00C8161E" w:rsidRPr="003D3648">
        <w:t>form</w:t>
      </w:r>
      <w:r w:rsidRPr="003D3648">
        <w:t xml:space="preserve"> the whole) component of School-Based AFNR Education (Public Law No. 116-7)</w:t>
      </w:r>
      <w:r>
        <w:t xml:space="preserve">. </w:t>
      </w:r>
      <w:r w:rsidRPr="003B153E">
        <w:t>Leadership/FFA is a required component of an AFNR program, formalized in the FFA Federal Charter in 1950 (Public Law No. 116-7) and reinforced in the federal Perkins Career and Technical Education (CTE) Acts (1984 – I; 1990 – II; 1998 – III; 2006 – IV; 2018 – V, Public Law No. 115-224). Minnesota also requires leadership (i.e., FFA) as a component of CTE Program Approval (</w:t>
      </w:r>
      <w:r w:rsidR="009C07BE">
        <w:t>Minn. R.</w:t>
      </w:r>
      <w:r w:rsidRPr="003B153E">
        <w:t xml:space="preserve"> 3505).</w:t>
      </w:r>
    </w:p>
    <w:p w14:paraId="3144382C" w14:textId="0C4ADA68" w:rsidR="00590FAE" w:rsidRDefault="00590FAE" w:rsidP="00590FAE">
      <w:pPr>
        <w:rPr>
          <w:b/>
          <w:bCs/>
        </w:rPr>
      </w:pPr>
      <w:r w:rsidRPr="003B153E">
        <w:rPr>
          <w:b/>
          <w:bCs/>
        </w:rPr>
        <w:t>FFA</w:t>
      </w:r>
      <w:r>
        <w:rPr>
          <w:b/>
          <w:bCs/>
        </w:rPr>
        <w:t xml:space="preserve"> </w:t>
      </w:r>
      <w:r w:rsidRPr="003B153E">
        <w:rPr>
          <w:b/>
          <w:bCs/>
        </w:rPr>
        <w:t>Social Emotional Skills and Career Ready Practices</w:t>
      </w:r>
      <w:r w:rsidRPr="00583893">
        <w:t>—</w:t>
      </w:r>
      <w:r w:rsidRPr="003E48B2">
        <w:t xml:space="preserve">encompasses fundamental affective skills and social-emotional </w:t>
      </w:r>
      <w:r w:rsidR="00E0063E">
        <w:t xml:space="preserve">learning (SEL) </w:t>
      </w:r>
      <w:r w:rsidRPr="003E48B2">
        <w:t>practices that all students should acquire to be career ready such as:</w:t>
      </w:r>
      <w:r>
        <w:t xml:space="preserve"> (1)</w:t>
      </w:r>
      <w:r w:rsidRPr="003E48B2">
        <w:t xml:space="preserve"> responsibility, </w:t>
      </w:r>
      <w:r>
        <w:t xml:space="preserve">(2) academic and technical skill </w:t>
      </w:r>
      <w:r w:rsidRPr="003E48B2">
        <w:t xml:space="preserve">productivity, </w:t>
      </w:r>
      <w:r>
        <w:t xml:space="preserve">(3) </w:t>
      </w:r>
      <w:r w:rsidRPr="003E48B2">
        <w:t>healthy choices</w:t>
      </w:r>
      <w:r>
        <w:t xml:space="preserve"> and </w:t>
      </w:r>
      <w:r w:rsidRPr="003E48B2">
        <w:t xml:space="preserve">maintaining personal finances, </w:t>
      </w:r>
      <w:r>
        <w:t xml:space="preserve">(4) </w:t>
      </w:r>
      <w:r w:rsidRPr="003E48B2">
        <w:t xml:space="preserve">communication, </w:t>
      </w:r>
      <w:r>
        <w:t xml:space="preserve">(5) </w:t>
      </w:r>
      <w:r w:rsidRPr="003E48B2">
        <w:t xml:space="preserve">decision-making, </w:t>
      </w:r>
      <w:r>
        <w:t xml:space="preserve">(6) </w:t>
      </w:r>
      <w:r w:rsidRPr="003E48B2">
        <w:t>creativity</w:t>
      </w:r>
      <w:r>
        <w:t xml:space="preserve"> and </w:t>
      </w:r>
      <w:r w:rsidRPr="003E48B2">
        <w:t xml:space="preserve">innovation, </w:t>
      </w:r>
      <w:r>
        <w:t xml:space="preserve">(7) research practices, (8) </w:t>
      </w:r>
      <w:r w:rsidRPr="003E48B2">
        <w:t>critical-thinking</w:t>
      </w:r>
      <w:r>
        <w:t xml:space="preserve"> and </w:t>
      </w:r>
      <w:r w:rsidRPr="003E48B2">
        <w:t xml:space="preserve">problem solving, </w:t>
      </w:r>
      <w:r>
        <w:t xml:space="preserve">(9) </w:t>
      </w:r>
      <w:r w:rsidRPr="003E48B2">
        <w:t xml:space="preserve">integrity, ethical leadership, </w:t>
      </w:r>
      <w:r>
        <w:t xml:space="preserve">and </w:t>
      </w:r>
      <w:r w:rsidRPr="003E48B2">
        <w:t xml:space="preserve">management, </w:t>
      </w:r>
      <w:r>
        <w:t xml:space="preserve">(10) </w:t>
      </w:r>
      <w:r w:rsidRPr="003E48B2">
        <w:t xml:space="preserve">career planning, </w:t>
      </w:r>
      <w:r>
        <w:t xml:space="preserve">(11) </w:t>
      </w:r>
      <w:r w:rsidRPr="003E48B2">
        <w:t xml:space="preserve">technology use, and </w:t>
      </w:r>
      <w:r>
        <w:t xml:space="preserve">(12) </w:t>
      </w:r>
      <w:r w:rsidRPr="003E48B2">
        <w:t>cultural/global competency. Schools must implement leadership standards into all AFNR pathways.</w:t>
      </w:r>
    </w:p>
    <w:sdt>
      <w:sdtPr>
        <w:rPr>
          <w:rFonts w:ascii="Calibri" w:eastAsia="Times New Roman" w:hAnsi="Calibri" w:cs="Times New Roman"/>
          <w:b w:val="0"/>
          <w:bCs w:val="0"/>
          <w:color w:val="auto"/>
          <w:sz w:val="22"/>
          <w:szCs w:val="22"/>
        </w:rPr>
        <w:id w:val="-298926844"/>
        <w:docPartObj>
          <w:docPartGallery w:val="Table of Contents"/>
          <w:docPartUnique/>
        </w:docPartObj>
      </w:sdtPr>
      <w:sdtEndPr>
        <w:rPr>
          <w:noProof/>
        </w:rPr>
      </w:sdtEndPr>
      <w:sdtContent>
        <w:p w14:paraId="4C1BCCA0" w14:textId="77777777" w:rsidR="00552EC1" w:rsidRDefault="00C15281" w:rsidP="00FE258B">
          <w:pPr>
            <w:pStyle w:val="TOCHeading"/>
            <w:spacing w:before="0"/>
            <w:rPr>
              <w:noProof/>
            </w:rPr>
          </w:pPr>
          <w:r>
            <w:t>Section Contents</w:t>
          </w:r>
          <w:r>
            <w:rPr>
              <w:b w:val="0"/>
              <w:bCs w:val="0"/>
            </w:rPr>
            <w:fldChar w:fldCharType="begin"/>
          </w:r>
          <w:r>
            <w:instrText xml:space="preserve"> TOC \o "1-3" \h \z \u </w:instrText>
          </w:r>
          <w:r>
            <w:rPr>
              <w:b w:val="0"/>
              <w:bCs w:val="0"/>
            </w:rPr>
            <w:fldChar w:fldCharType="separate"/>
          </w:r>
        </w:p>
        <w:p w14:paraId="1C269C41" w14:textId="03368AD9" w:rsidR="00552EC1" w:rsidRDefault="003D6491">
          <w:pPr>
            <w:pStyle w:val="TOC2"/>
            <w:tabs>
              <w:tab w:val="right" w:leader="dot" w:pos="10070"/>
            </w:tabs>
            <w:rPr>
              <w:rFonts w:eastAsiaTheme="minorEastAsia" w:cstheme="minorBidi"/>
              <w:b w:val="0"/>
              <w:bCs w:val="0"/>
              <w:noProof/>
              <w:sz w:val="24"/>
              <w:szCs w:val="24"/>
              <w:lang w:bidi="ar-SA"/>
            </w:rPr>
          </w:pPr>
          <w:hyperlink w:anchor="_Toc74788073" w:history="1">
            <w:r w:rsidR="00552EC1" w:rsidRPr="00606831">
              <w:rPr>
                <w:rStyle w:val="Hyperlink"/>
                <w:noProof/>
              </w:rPr>
              <w:t>Section 2 – Cluster-Wide Frameworks: FFA Social-Emotional Skills</w:t>
            </w:r>
            <w:r w:rsidR="00552EC1">
              <w:rPr>
                <w:noProof/>
                <w:webHidden/>
              </w:rPr>
              <w:tab/>
            </w:r>
            <w:r w:rsidR="00552EC1">
              <w:rPr>
                <w:noProof/>
                <w:webHidden/>
              </w:rPr>
              <w:fldChar w:fldCharType="begin"/>
            </w:r>
            <w:r w:rsidR="00552EC1">
              <w:rPr>
                <w:noProof/>
                <w:webHidden/>
              </w:rPr>
              <w:instrText xml:space="preserve"> PAGEREF _Toc74788073 \h </w:instrText>
            </w:r>
            <w:r w:rsidR="00552EC1">
              <w:rPr>
                <w:noProof/>
                <w:webHidden/>
              </w:rPr>
            </w:r>
            <w:r w:rsidR="00552EC1">
              <w:rPr>
                <w:noProof/>
                <w:webHidden/>
              </w:rPr>
              <w:fldChar w:fldCharType="separate"/>
            </w:r>
            <w:r w:rsidR="0068485A">
              <w:rPr>
                <w:noProof/>
                <w:webHidden/>
              </w:rPr>
              <w:t>1</w:t>
            </w:r>
            <w:r w:rsidR="00552EC1">
              <w:rPr>
                <w:noProof/>
                <w:webHidden/>
              </w:rPr>
              <w:fldChar w:fldCharType="end"/>
            </w:r>
          </w:hyperlink>
        </w:p>
        <w:p w14:paraId="10452FF9" w14:textId="7744842D" w:rsidR="00552EC1" w:rsidRDefault="003D6491">
          <w:pPr>
            <w:pStyle w:val="TOC3"/>
            <w:tabs>
              <w:tab w:val="right" w:leader="dot" w:pos="10070"/>
            </w:tabs>
            <w:rPr>
              <w:rFonts w:eastAsiaTheme="minorEastAsia" w:cstheme="minorBidi"/>
              <w:noProof/>
              <w:sz w:val="24"/>
              <w:szCs w:val="24"/>
              <w:lang w:bidi="ar-SA"/>
            </w:rPr>
          </w:pPr>
          <w:hyperlink w:anchor="_Toc74788074" w:history="1">
            <w:r w:rsidR="00552EC1" w:rsidRPr="00606831">
              <w:rPr>
                <w:rStyle w:val="Hyperlink"/>
                <w:noProof/>
              </w:rPr>
              <w:t>Introduction</w:t>
            </w:r>
            <w:r w:rsidR="00552EC1">
              <w:rPr>
                <w:noProof/>
                <w:webHidden/>
              </w:rPr>
              <w:tab/>
            </w:r>
            <w:r w:rsidR="00552EC1">
              <w:rPr>
                <w:noProof/>
                <w:webHidden/>
              </w:rPr>
              <w:fldChar w:fldCharType="begin"/>
            </w:r>
            <w:r w:rsidR="00552EC1">
              <w:rPr>
                <w:noProof/>
                <w:webHidden/>
              </w:rPr>
              <w:instrText xml:space="preserve"> PAGEREF _Toc74788074 \h </w:instrText>
            </w:r>
            <w:r w:rsidR="00552EC1">
              <w:rPr>
                <w:noProof/>
                <w:webHidden/>
              </w:rPr>
            </w:r>
            <w:r w:rsidR="00552EC1">
              <w:rPr>
                <w:noProof/>
                <w:webHidden/>
              </w:rPr>
              <w:fldChar w:fldCharType="separate"/>
            </w:r>
            <w:r w:rsidR="0068485A">
              <w:rPr>
                <w:noProof/>
                <w:webHidden/>
              </w:rPr>
              <w:t>1</w:t>
            </w:r>
            <w:r w:rsidR="00552EC1">
              <w:rPr>
                <w:noProof/>
                <w:webHidden/>
              </w:rPr>
              <w:fldChar w:fldCharType="end"/>
            </w:r>
          </w:hyperlink>
        </w:p>
        <w:p w14:paraId="494E2C70" w14:textId="04AF2AD4" w:rsidR="00552EC1" w:rsidRDefault="003D6491">
          <w:pPr>
            <w:pStyle w:val="TOC3"/>
            <w:tabs>
              <w:tab w:val="right" w:leader="dot" w:pos="10070"/>
            </w:tabs>
            <w:rPr>
              <w:rFonts w:eastAsiaTheme="minorEastAsia" w:cstheme="minorBidi"/>
              <w:noProof/>
              <w:sz w:val="24"/>
              <w:szCs w:val="24"/>
              <w:lang w:bidi="ar-SA"/>
            </w:rPr>
          </w:pPr>
          <w:hyperlink w:anchor="_Toc74788075" w:history="1">
            <w:r w:rsidR="00552EC1" w:rsidRPr="00606831">
              <w:rPr>
                <w:rStyle w:val="Hyperlink"/>
                <w:noProof/>
              </w:rPr>
              <w:t>MN.FFA.01: Responsibility</w:t>
            </w:r>
            <w:r w:rsidR="00552EC1">
              <w:rPr>
                <w:noProof/>
                <w:webHidden/>
              </w:rPr>
              <w:tab/>
            </w:r>
            <w:r w:rsidR="00552EC1">
              <w:rPr>
                <w:noProof/>
                <w:webHidden/>
              </w:rPr>
              <w:fldChar w:fldCharType="begin"/>
            </w:r>
            <w:r w:rsidR="00552EC1">
              <w:rPr>
                <w:noProof/>
                <w:webHidden/>
              </w:rPr>
              <w:instrText xml:space="preserve"> PAGEREF _Toc74788075 \h </w:instrText>
            </w:r>
            <w:r w:rsidR="00552EC1">
              <w:rPr>
                <w:noProof/>
                <w:webHidden/>
              </w:rPr>
            </w:r>
            <w:r w:rsidR="00552EC1">
              <w:rPr>
                <w:noProof/>
                <w:webHidden/>
              </w:rPr>
              <w:fldChar w:fldCharType="separate"/>
            </w:r>
            <w:r w:rsidR="0068485A">
              <w:rPr>
                <w:noProof/>
                <w:webHidden/>
              </w:rPr>
              <w:t>2</w:t>
            </w:r>
            <w:r w:rsidR="00552EC1">
              <w:rPr>
                <w:noProof/>
                <w:webHidden/>
              </w:rPr>
              <w:fldChar w:fldCharType="end"/>
            </w:r>
          </w:hyperlink>
        </w:p>
        <w:p w14:paraId="570B9B61" w14:textId="5B0030A6" w:rsidR="00552EC1" w:rsidRDefault="003D6491">
          <w:pPr>
            <w:pStyle w:val="TOC3"/>
            <w:tabs>
              <w:tab w:val="right" w:leader="dot" w:pos="10070"/>
            </w:tabs>
            <w:rPr>
              <w:rFonts w:eastAsiaTheme="minorEastAsia" w:cstheme="minorBidi"/>
              <w:noProof/>
              <w:sz w:val="24"/>
              <w:szCs w:val="24"/>
              <w:lang w:bidi="ar-SA"/>
            </w:rPr>
          </w:pPr>
          <w:hyperlink w:anchor="_Toc74788076" w:history="1">
            <w:r w:rsidR="00552EC1" w:rsidRPr="00606831">
              <w:rPr>
                <w:rStyle w:val="Hyperlink"/>
                <w:noProof/>
              </w:rPr>
              <w:t>MN.FFA.02: Application of Skills</w:t>
            </w:r>
            <w:r w:rsidR="00552EC1">
              <w:rPr>
                <w:noProof/>
                <w:webHidden/>
              </w:rPr>
              <w:tab/>
            </w:r>
            <w:r w:rsidR="00552EC1">
              <w:rPr>
                <w:noProof/>
                <w:webHidden/>
              </w:rPr>
              <w:fldChar w:fldCharType="begin"/>
            </w:r>
            <w:r w:rsidR="00552EC1">
              <w:rPr>
                <w:noProof/>
                <w:webHidden/>
              </w:rPr>
              <w:instrText xml:space="preserve"> PAGEREF _Toc74788076 \h </w:instrText>
            </w:r>
            <w:r w:rsidR="00552EC1">
              <w:rPr>
                <w:noProof/>
                <w:webHidden/>
              </w:rPr>
            </w:r>
            <w:r w:rsidR="00552EC1">
              <w:rPr>
                <w:noProof/>
                <w:webHidden/>
              </w:rPr>
              <w:fldChar w:fldCharType="separate"/>
            </w:r>
            <w:r w:rsidR="0068485A">
              <w:rPr>
                <w:noProof/>
                <w:webHidden/>
              </w:rPr>
              <w:t>4</w:t>
            </w:r>
            <w:r w:rsidR="00552EC1">
              <w:rPr>
                <w:noProof/>
                <w:webHidden/>
              </w:rPr>
              <w:fldChar w:fldCharType="end"/>
            </w:r>
          </w:hyperlink>
        </w:p>
        <w:p w14:paraId="7354B825" w14:textId="71E835FF" w:rsidR="00552EC1" w:rsidRDefault="003D6491">
          <w:pPr>
            <w:pStyle w:val="TOC3"/>
            <w:tabs>
              <w:tab w:val="right" w:leader="dot" w:pos="10070"/>
            </w:tabs>
            <w:rPr>
              <w:rFonts w:eastAsiaTheme="minorEastAsia" w:cstheme="minorBidi"/>
              <w:noProof/>
              <w:sz w:val="24"/>
              <w:szCs w:val="24"/>
              <w:lang w:bidi="ar-SA"/>
            </w:rPr>
          </w:pPr>
          <w:hyperlink w:anchor="_Toc74788077" w:history="1">
            <w:r w:rsidR="00552EC1" w:rsidRPr="00606831">
              <w:rPr>
                <w:rStyle w:val="Hyperlink"/>
                <w:noProof/>
              </w:rPr>
              <w:t>MN.FFA.03: Health and Well-Being</w:t>
            </w:r>
            <w:r w:rsidR="00552EC1">
              <w:rPr>
                <w:noProof/>
                <w:webHidden/>
              </w:rPr>
              <w:tab/>
            </w:r>
            <w:r w:rsidR="00552EC1">
              <w:rPr>
                <w:noProof/>
                <w:webHidden/>
              </w:rPr>
              <w:fldChar w:fldCharType="begin"/>
            </w:r>
            <w:r w:rsidR="00552EC1">
              <w:rPr>
                <w:noProof/>
                <w:webHidden/>
              </w:rPr>
              <w:instrText xml:space="preserve"> PAGEREF _Toc74788077 \h </w:instrText>
            </w:r>
            <w:r w:rsidR="00552EC1">
              <w:rPr>
                <w:noProof/>
                <w:webHidden/>
              </w:rPr>
            </w:r>
            <w:r w:rsidR="00552EC1">
              <w:rPr>
                <w:noProof/>
                <w:webHidden/>
              </w:rPr>
              <w:fldChar w:fldCharType="separate"/>
            </w:r>
            <w:r w:rsidR="0068485A">
              <w:rPr>
                <w:noProof/>
                <w:webHidden/>
              </w:rPr>
              <w:t>5</w:t>
            </w:r>
            <w:r w:rsidR="00552EC1">
              <w:rPr>
                <w:noProof/>
                <w:webHidden/>
              </w:rPr>
              <w:fldChar w:fldCharType="end"/>
            </w:r>
          </w:hyperlink>
        </w:p>
        <w:p w14:paraId="14295077" w14:textId="34A579CA" w:rsidR="00552EC1" w:rsidRDefault="003D6491">
          <w:pPr>
            <w:pStyle w:val="TOC3"/>
            <w:tabs>
              <w:tab w:val="right" w:leader="dot" w:pos="10070"/>
            </w:tabs>
            <w:rPr>
              <w:rFonts w:eastAsiaTheme="minorEastAsia" w:cstheme="minorBidi"/>
              <w:noProof/>
              <w:sz w:val="24"/>
              <w:szCs w:val="24"/>
              <w:lang w:bidi="ar-SA"/>
            </w:rPr>
          </w:pPr>
          <w:hyperlink w:anchor="_Toc74788078" w:history="1">
            <w:r w:rsidR="00552EC1" w:rsidRPr="00606831">
              <w:rPr>
                <w:rStyle w:val="Hyperlink"/>
                <w:noProof/>
              </w:rPr>
              <w:t>MN.FFA.04: Communication</w:t>
            </w:r>
            <w:r w:rsidR="00552EC1">
              <w:rPr>
                <w:noProof/>
                <w:webHidden/>
              </w:rPr>
              <w:tab/>
            </w:r>
            <w:r w:rsidR="00552EC1">
              <w:rPr>
                <w:noProof/>
                <w:webHidden/>
              </w:rPr>
              <w:fldChar w:fldCharType="begin"/>
            </w:r>
            <w:r w:rsidR="00552EC1">
              <w:rPr>
                <w:noProof/>
                <w:webHidden/>
              </w:rPr>
              <w:instrText xml:space="preserve"> PAGEREF _Toc74788078 \h </w:instrText>
            </w:r>
            <w:r w:rsidR="00552EC1">
              <w:rPr>
                <w:noProof/>
                <w:webHidden/>
              </w:rPr>
            </w:r>
            <w:r w:rsidR="00552EC1">
              <w:rPr>
                <w:noProof/>
                <w:webHidden/>
              </w:rPr>
              <w:fldChar w:fldCharType="separate"/>
            </w:r>
            <w:r w:rsidR="0068485A">
              <w:rPr>
                <w:noProof/>
                <w:webHidden/>
              </w:rPr>
              <w:t>6</w:t>
            </w:r>
            <w:r w:rsidR="00552EC1">
              <w:rPr>
                <w:noProof/>
                <w:webHidden/>
              </w:rPr>
              <w:fldChar w:fldCharType="end"/>
            </w:r>
          </w:hyperlink>
        </w:p>
        <w:p w14:paraId="1000A3CD" w14:textId="5884B462" w:rsidR="00552EC1" w:rsidRDefault="003D6491">
          <w:pPr>
            <w:pStyle w:val="TOC3"/>
            <w:tabs>
              <w:tab w:val="right" w:leader="dot" w:pos="10070"/>
            </w:tabs>
            <w:rPr>
              <w:rFonts w:eastAsiaTheme="minorEastAsia" w:cstheme="minorBidi"/>
              <w:noProof/>
              <w:sz w:val="24"/>
              <w:szCs w:val="24"/>
              <w:lang w:bidi="ar-SA"/>
            </w:rPr>
          </w:pPr>
          <w:hyperlink w:anchor="_Toc74788079" w:history="1">
            <w:r w:rsidR="00552EC1" w:rsidRPr="00606831">
              <w:rPr>
                <w:rStyle w:val="Hyperlink"/>
                <w:noProof/>
              </w:rPr>
              <w:t>MN.FFA.05: Decision Making</w:t>
            </w:r>
            <w:r w:rsidR="00552EC1">
              <w:rPr>
                <w:noProof/>
                <w:webHidden/>
              </w:rPr>
              <w:tab/>
            </w:r>
            <w:r w:rsidR="00552EC1">
              <w:rPr>
                <w:noProof/>
                <w:webHidden/>
              </w:rPr>
              <w:fldChar w:fldCharType="begin"/>
            </w:r>
            <w:r w:rsidR="00552EC1">
              <w:rPr>
                <w:noProof/>
                <w:webHidden/>
              </w:rPr>
              <w:instrText xml:space="preserve"> PAGEREF _Toc74788079 \h </w:instrText>
            </w:r>
            <w:r w:rsidR="00552EC1">
              <w:rPr>
                <w:noProof/>
                <w:webHidden/>
              </w:rPr>
            </w:r>
            <w:r w:rsidR="00552EC1">
              <w:rPr>
                <w:noProof/>
                <w:webHidden/>
              </w:rPr>
              <w:fldChar w:fldCharType="separate"/>
            </w:r>
            <w:r w:rsidR="0068485A">
              <w:rPr>
                <w:noProof/>
                <w:webHidden/>
              </w:rPr>
              <w:t>8</w:t>
            </w:r>
            <w:r w:rsidR="00552EC1">
              <w:rPr>
                <w:noProof/>
                <w:webHidden/>
              </w:rPr>
              <w:fldChar w:fldCharType="end"/>
            </w:r>
          </w:hyperlink>
        </w:p>
        <w:p w14:paraId="0398964A" w14:textId="70030CC3" w:rsidR="00552EC1" w:rsidRDefault="003D6491">
          <w:pPr>
            <w:pStyle w:val="TOC3"/>
            <w:tabs>
              <w:tab w:val="right" w:leader="dot" w:pos="10070"/>
            </w:tabs>
            <w:rPr>
              <w:rFonts w:eastAsiaTheme="minorEastAsia" w:cstheme="minorBidi"/>
              <w:noProof/>
              <w:sz w:val="24"/>
              <w:szCs w:val="24"/>
              <w:lang w:bidi="ar-SA"/>
            </w:rPr>
          </w:pPr>
          <w:hyperlink w:anchor="_Toc74788080" w:history="1">
            <w:r w:rsidR="00552EC1" w:rsidRPr="00606831">
              <w:rPr>
                <w:rStyle w:val="Hyperlink"/>
                <w:noProof/>
              </w:rPr>
              <w:t>MN.FFA.06: Creativity and Innovation</w:t>
            </w:r>
            <w:r w:rsidR="00552EC1">
              <w:rPr>
                <w:noProof/>
                <w:webHidden/>
              </w:rPr>
              <w:tab/>
            </w:r>
            <w:r w:rsidR="00552EC1">
              <w:rPr>
                <w:noProof/>
                <w:webHidden/>
              </w:rPr>
              <w:fldChar w:fldCharType="begin"/>
            </w:r>
            <w:r w:rsidR="00552EC1">
              <w:rPr>
                <w:noProof/>
                <w:webHidden/>
              </w:rPr>
              <w:instrText xml:space="preserve"> PAGEREF _Toc74788080 \h </w:instrText>
            </w:r>
            <w:r w:rsidR="00552EC1">
              <w:rPr>
                <w:noProof/>
                <w:webHidden/>
              </w:rPr>
            </w:r>
            <w:r w:rsidR="00552EC1">
              <w:rPr>
                <w:noProof/>
                <w:webHidden/>
              </w:rPr>
              <w:fldChar w:fldCharType="separate"/>
            </w:r>
            <w:r w:rsidR="0068485A">
              <w:rPr>
                <w:noProof/>
                <w:webHidden/>
              </w:rPr>
              <w:t>9</w:t>
            </w:r>
            <w:r w:rsidR="00552EC1">
              <w:rPr>
                <w:noProof/>
                <w:webHidden/>
              </w:rPr>
              <w:fldChar w:fldCharType="end"/>
            </w:r>
          </w:hyperlink>
        </w:p>
        <w:p w14:paraId="0FCA4BCF" w14:textId="067835FB" w:rsidR="00552EC1" w:rsidRDefault="003D6491">
          <w:pPr>
            <w:pStyle w:val="TOC3"/>
            <w:tabs>
              <w:tab w:val="right" w:leader="dot" w:pos="10070"/>
            </w:tabs>
            <w:rPr>
              <w:rFonts w:eastAsiaTheme="minorEastAsia" w:cstheme="minorBidi"/>
              <w:noProof/>
              <w:sz w:val="24"/>
              <w:szCs w:val="24"/>
              <w:lang w:bidi="ar-SA"/>
            </w:rPr>
          </w:pPr>
          <w:hyperlink w:anchor="_Toc74788081" w:history="1">
            <w:r w:rsidR="00552EC1" w:rsidRPr="00606831">
              <w:rPr>
                <w:rStyle w:val="Hyperlink"/>
                <w:noProof/>
              </w:rPr>
              <w:t>MN.FFA.07: Research Strategies</w:t>
            </w:r>
            <w:r w:rsidR="00552EC1">
              <w:rPr>
                <w:noProof/>
                <w:webHidden/>
              </w:rPr>
              <w:tab/>
            </w:r>
            <w:r w:rsidR="00552EC1">
              <w:rPr>
                <w:noProof/>
                <w:webHidden/>
              </w:rPr>
              <w:fldChar w:fldCharType="begin"/>
            </w:r>
            <w:r w:rsidR="00552EC1">
              <w:rPr>
                <w:noProof/>
                <w:webHidden/>
              </w:rPr>
              <w:instrText xml:space="preserve"> PAGEREF _Toc74788081 \h </w:instrText>
            </w:r>
            <w:r w:rsidR="00552EC1">
              <w:rPr>
                <w:noProof/>
                <w:webHidden/>
              </w:rPr>
            </w:r>
            <w:r w:rsidR="00552EC1">
              <w:rPr>
                <w:noProof/>
                <w:webHidden/>
              </w:rPr>
              <w:fldChar w:fldCharType="separate"/>
            </w:r>
            <w:r w:rsidR="0068485A">
              <w:rPr>
                <w:noProof/>
                <w:webHidden/>
              </w:rPr>
              <w:t>11</w:t>
            </w:r>
            <w:r w:rsidR="00552EC1">
              <w:rPr>
                <w:noProof/>
                <w:webHidden/>
              </w:rPr>
              <w:fldChar w:fldCharType="end"/>
            </w:r>
          </w:hyperlink>
        </w:p>
        <w:p w14:paraId="5ECAFD25" w14:textId="50DF4237" w:rsidR="00552EC1" w:rsidRDefault="003D6491">
          <w:pPr>
            <w:pStyle w:val="TOC3"/>
            <w:tabs>
              <w:tab w:val="right" w:leader="dot" w:pos="10070"/>
            </w:tabs>
            <w:rPr>
              <w:rFonts w:eastAsiaTheme="minorEastAsia" w:cstheme="minorBidi"/>
              <w:noProof/>
              <w:sz w:val="24"/>
              <w:szCs w:val="24"/>
              <w:lang w:bidi="ar-SA"/>
            </w:rPr>
          </w:pPr>
          <w:hyperlink w:anchor="_Toc74788082" w:history="1">
            <w:r w:rsidR="00552EC1" w:rsidRPr="00606831">
              <w:rPr>
                <w:rStyle w:val="Hyperlink"/>
                <w:noProof/>
              </w:rPr>
              <w:t>MN.FFA.08: Critical Thinking</w:t>
            </w:r>
            <w:r w:rsidR="00552EC1">
              <w:rPr>
                <w:noProof/>
                <w:webHidden/>
              </w:rPr>
              <w:tab/>
            </w:r>
            <w:r w:rsidR="00552EC1">
              <w:rPr>
                <w:noProof/>
                <w:webHidden/>
              </w:rPr>
              <w:fldChar w:fldCharType="begin"/>
            </w:r>
            <w:r w:rsidR="00552EC1">
              <w:rPr>
                <w:noProof/>
                <w:webHidden/>
              </w:rPr>
              <w:instrText xml:space="preserve"> PAGEREF _Toc74788082 \h </w:instrText>
            </w:r>
            <w:r w:rsidR="00552EC1">
              <w:rPr>
                <w:noProof/>
                <w:webHidden/>
              </w:rPr>
            </w:r>
            <w:r w:rsidR="00552EC1">
              <w:rPr>
                <w:noProof/>
                <w:webHidden/>
              </w:rPr>
              <w:fldChar w:fldCharType="separate"/>
            </w:r>
            <w:r w:rsidR="0068485A">
              <w:rPr>
                <w:noProof/>
                <w:webHidden/>
              </w:rPr>
              <w:t>12</w:t>
            </w:r>
            <w:r w:rsidR="00552EC1">
              <w:rPr>
                <w:noProof/>
                <w:webHidden/>
              </w:rPr>
              <w:fldChar w:fldCharType="end"/>
            </w:r>
          </w:hyperlink>
        </w:p>
        <w:p w14:paraId="2C5E5015" w14:textId="2A50E500" w:rsidR="00552EC1" w:rsidRDefault="003D6491">
          <w:pPr>
            <w:pStyle w:val="TOC3"/>
            <w:tabs>
              <w:tab w:val="right" w:leader="dot" w:pos="10070"/>
            </w:tabs>
            <w:rPr>
              <w:rFonts w:eastAsiaTheme="minorEastAsia" w:cstheme="minorBidi"/>
              <w:noProof/>
              <w:sz w:val="24"/>
              <w:szCs w:val="24"/>
              <w:lang w:bidi="ar-SA"/>
            </w:rPr>
          </w:pPr>
          <w:hyperlink w:anchor="_Toc74788083" w:history="1">
            <w:r w:rsidR="00552EC1" w:rsidRPr="00606831">
              <w:rPr>
                <w:rStyle w:val="Hyperlink"/>
                <w:noProof/>
              </w:rPr>
              <w:t>MN.FFA.09: Integrity and Ethical Leadership</w:t>
            </w:r>
            <w:r w:rsidR="00552EC1">
              <w:rPr>
                <w:noProof/>
                <w:webHidden/>
              </w:rPr>
              <w:tab/>
            </w:r>
            <w:r w:rsidR="00552EC1">
              <w:rPr>
                <w:noProof/>
                <w:webHidden/>
              </w:rPr>
              <w:fldChar w:fldCharType="begin"/>
            </w:r>
            <w:r w:rsidR="00552EC1">
              <w:rPr>
                <w:noProof/>
                <w:webHidden/>
              </w:rPr>
              <w:instrText xml:space="preserve"> PAGEREF _Toc74788083 \h </w:instrText>
            </w:r>
            <w:r w:rsidR="00552EC1">
              <w:rPr>
                <w:noProof/>
                <w:webHidden/>
              </w:rPr>
            </w:r>
            <w:r w:rsidR="00552EC1">
              <w:rPr>
                <w:noProof/>
                <w:webHidden/>
              </w:rPr>
              <w:fldChar w:fldCharType="separate"/>
            </w:r>
            <w:r w:rsidR="0068485A">
              <w:rPr>
                <w:noProof/>
                <w:webHidden/>
              </w:rPr>
              <w:t>14</w:t>
            </w:r>
            <w:r w:rsidR="00552EC1">
              <w:rPr>
                <w:noProof/>
                <w:webHidden/>
              </w:rPr>
              <w:fldChar w:fldCharType="end"/>
            </w:r>
          </w:hyperlink>
        </w:p>
        <w:p w14:paraId="3932EEBA" w14:textId="4D08AEF3" w:rsidR="00552EC1" w:rsidRDefault="003D6491">
          <w:pPr>
            <w:pStyle w:val="TOC3"/>
            <w:tabs>
              <w:tab w:val="right" w:leader="dot" w:pos="10070"/>
            </w:tabs>
            <w:rPr>
              <w:rFonts w:eastAsiaTheme="minorEastAsia" w:cstheme="minorBidi"/>
              <w:noProof/>
              <w:sz w:val="24"/>
              <w:szCs w:val="24"/>
              <w:lang w:bidi="ar-SA"/>
            </w:rPr>
          </w:pPr>
          <w:hyperlink w:anchor="_Toc74788084" w:history="1">
            <w:r w:rsidR="00552EC1" w:rsidRPr="00606831">
              <w:rPr>
                <w:rStyle w:val="Hyperlink"/>
                <w:noProof/>
              </w:rPr>
              <w:t>MN.FFA.10: Career Planning</w:t>
            </w:r>
            <w:r w:rsidR="00552EC1">
              <w:rPr>
                <w:noProof/>
                <w:webHidden/>
              </w:rPr>
              <w:tab/>
            </w:r>
            <w:r w:rsidR="00552EC1">
              <w:rPr>
                <w:noProof/>
                <w:webHidden/>
              </w:rPr>
              <w:fldChar w:fldCharType="begin"/>
            </w:r>
            <w:r w:rsidR="00552EC1">
              <w:rPr>
                <w:noProof/>
                <w:webHidden/>
              </w:rPr>
              <w:instrText xml:space="preserve"> PAGEREF _Toc74788084 \h </w:instrText>
            </w:r>
            <w:r w:rsidR="00552EC1">
              <w:rPr>
                <w:noProof/>
                <w:webHidden/>
              </w:rPr>
            </w:r>
            <w:r w:rsidR="00552EC1">
              <w:rPr>
                <w:noProof/>
                <w:webHidden/>
              </w:rPr>
              <w:fldChar w:fldCharType="separate"/>
            </w:r>
            <w:r w:rsidR="0068485A">
              <w:rPr>
                <w:noProof/>
                <w:webHidden/>
              </w:rPr>
              <w:t>16</w:t>
            </w:r>
            <w:r w:rsidR="00552EC1">
              <w:rPr>
                <w:noProof/>
                <w:webHidden/>
              </w:rPr>
              <w:fldChar w:fldCharType="end"/>
            </w:r>
          </w:hyperlink>
        </w:p>
        <w:p w14:paraId="71FD18C7" w14:textId="516C6BAB" w:rsidR="00552EC1" w:rsidRDefault="003D6491">
          <w:pPr>
            <w:pStyle w:val="TOC3"/>
            <w:tabs>
              <w:tab w:val="right" w:leader="dot" w:pos="10070"/>
            </w:tabs>
            <w:rPr>
              <w:rFonts w:eastAsiaTheme="minorEastAsia" w:cstheme="minorBidi"/>
              <w:noProof/>
              <w:sz w:val="24"/>
              <w:szCs w:val="24"/>
              <w:lang w:bidi="ar-SA"/>
            </w:rPr>
          </w:pPr>
          <w:hyperlink w:anchor="_Toc74788085" w:history="1">
            <w:r w:rsidR="00552EC1" w:rsidRPr="00606831">
              <w:rPr>
                <w:rStyle w:val="Hyperlink"/>
                <w:noProof/>
              </w:rPr>
              <w:t>MN.FFA.11: Application of Technology</w:t>
            </w:r>
            <w:r w:rsidR="00552EC1">
              <w:rPr>
                <w:noProof/>
                <w:webHidden/>
              </w:rPr>
              <w:tab/>
            </w:r>
            <w:r w:rsidR="00552EC1">
              <w:rPr>
                <w:noProof/>
                <w:webHidden/>
              </w:rPr>
              <w:fldChar w:fldCharType="begin"/>
            </w:r>
            <w:r w:rsidR="00552EC1">
              <w:rPr>
                <w:noProof/>
                <w:webHidden/>
              </w:rPr>
              <w:instrText xml:space="preserve"> PAGEREF _Toc74788085 \h </w:instrText>
            </w:r>
            <w:r w:rsidR="00552EC1">
              <w:rPr>
                <w:noProof/>
                <w:webHidden/>
              </w:rPr>
            </w:r>
            <w:r w:rsidR="00552EC1">
              <w:rPr>
                <w:noProof/>
                <w:webHidden/>
              </w:rPr>
              <w:fldChar w:fldCharType="separate"/>
            </w:r>
            <w:r w:rsidR="0068485A">
              <w:rPr>
                <w:noProof/>
                <w:webHidden/>
              </w:rPr>
              <w:t>18</w:t>
            </w:r>
            <w:r w:rsidR="00552EC1">
              <w:rPr>
                <w:noProof/>
                <w:webHidden/>
              </w:rPr>
              <w:fldChar w:fldCharType="end"/>
            </w:r>
          </w:hyperlink>
        </w:p>
        <w:p w14:paraId="15AC87E0" w14:textId="49885326" w:rsidR="00552EC1" w:rsidRDefault="003D6491">
          <w:pPr>
            <w:pStyle w:val="TOC3"/>
            <w:tabs>
              <w:tab w:val="right" w:leader="dot" w:pos="10070"/>
            </w:tabs>
            <w:rPr>
              <w:rFonts w:eastAsiaTheme="minorEastAsia" w:cstheme="minorBidi"/>
              <w:noProof/>
              <w:sz w:val="24"/>
              <w:szCs w:val="24"/>
              <w:lang w:bidi="ar-SA"/>
            </w:rPr>
          </w:pPr>
          <w:hyperlink w:anchor="_Toc74788086" w:history="1">
            <w:r w:rsidR="00552EC1" w:rsidRPr="00606831">
              <w:rPr>
                <w:rStyle w:val="Hyperlink"/>
                <w:noProof/>
              </w:rPr>
              <w:t>MN.FFA.12: Teamwork and Cultural Competency</w:t>
            </w:r>
            <w:r w:rsidR="00552EC1">
              <w:rPr>
                <w:noProof/>
                <w:webHidden/>
              </w:rPr>
              <w:tab/>
            </w:r>
            <w:r w:rsidR="00552EC1">
              <w:rPr>
                <w:noProof/>
                <w:webHidden/>
              </w:rPr>
              <w:fldChar w:fldCharType="begin"/>
            </w:r>
            <w:r w:rsidR="00552EC1">
              <w:rPr>
                <w:noProof/>
                <w:webHidden/>
              </w:rPr>
              <w:instrText xml:space="preserve"> PAGEREF _Toc74788086 \h </w:instrText>
            </w:r>
            <w:r w:rsidR="00552EC1">
              <w:rPr>
                <w:noProof/>
                <w:webHidden/>
              </w:rPr>
            </w:r>
            <w:r w:rsidR="00552EC1">
              <w:rPr>
                <w:noProof/>
                <w:webHidden/>
              </w:rPr>
              <w:fldChar w:fldCharType="separate"/>
            </w:r>
            <w:r w:rsidR="0068485A">
              <w:rPr>
                <w:noProof/>
                <w:webHidden/>
              </w:rPr>
              <w:t>19</w:t>
            </w:r>
            <w:r w:rsidR="00552EC1">
              <w:rPr>
                <w:noProof/>
                <w:webHidden/>
              </w:rPr>
              <w:fldChar w:fldCharType="end"/>
            </w:r>
          </w:hyperlink>
        </w:p>
        <w:p w14:paraId="4538CAC8" w14:textId="77777777" w:rsidR="00C15281" w:rsidRPr="009D25BB" w:rsidRDefault="00C15281" w:rsidP="009D25BB">
          <w:pPr>
            <w:spacing w:before="0" w:after="0" w:line="240" w:lineRule="auto"/>
            <w:rPr>
              <w:b/>
              <w:bCs/>
              <w:noProof/>
              <w:color w:val="003865"/>
              <w:sz w:val="2"/>
              <w:szCs w:val="2"/>
            </w:rPr>
          </w:pPr>
          <w:r>
            <w:rPr>
              <w:b/>
              <w:bCs/>
              <w:noProof/>
            </w:rPr>
            <w:fldChar w:fldCharType="end"/>
          </w:r>
        </w:p>
      </w:sdtContent>
    </w:sdt>
    <w:p w14:paraId="4B081C55" w14:textId="773B9474" w:rsidR="003D3648" w:rsidRDefault="003D3648" w:rsidP="003D3648">
      <w:pPr>
        <w:pStyle w:val="Heading3"/>
      </w:pPr>
      <w:bookmarkStart w:id="43" w:name="_Toc74788075"/>
      <w:bookmarkStart w:id="44" w:name="_Toc74864056"/>
      <w:bookmarkStart w:id="45" w:name="_Toc74917322"/>
      <w:bookmarkStart w:id="46" w:name="_Toc74919750"/>
      <w:bookmarkStart w:id="47" w:name="_Toc74926860"/>
      <w:bookmarkStart w:id="48" w:name="_Toc74929706"/>
      <w:bookmarkStart w:id="49" w:name="_Toc74934926"/>
      <w:bookmarkStart w:id="50" w:name="_Toc74944750"/>
      <w:bookmarkStart w:id="51" w:name="_Toc74946821"/>
      <w:bookmarkStart w:id="52" w:name="_Toc74947598"/>
      <w:bookmarkStart w:id="53" w:name="_Toc74947844"/>
      <w:bookmarkStart w:id="54" w:name="_Toc74947966"/>
      <w:bookmarkStart w:id="55" w:name="_Toc74948088"/>
      <w:r w:rsidRPr="003D3648">
        <w:lastRenderedPageBreak/>
        <w:t>MN.</w:t>
      </w:r>
      <w:r w:rsidR="00067D2C">
        <w:t>FFA</w:t>
      </w:r>
      <w:r w:rsidRPr="003D3648">
        <w:t>.0</w:t>
      </w:r>
      <w:r w:rsidR="00067D2C">
        <w:t>1</w:t>
      </w:r>
      <w:r w:rsidR="00851D32">
        <w:t xml:space="preserve">: </w:t>
      </w:r>
      <w:r w:rsidR="00023ED2">
        <w:t>Responsibility</w:t>
      </w:r>
      <w:bookmarkEnd w:id="43"/>
      <w:bookmarkEnd w:id="44"/>
      <w:bookmarkEnd w:id="45"/>
      <w:bookmarkEnd w:id="46"/>
      <w:bookmarkEnd w:id="47"/>
      <w:bookmarkEnd w:id="48"/>
      <w:bookmarkEnd w:id="49"/>
      <w:bookmarkEnd w:id="50"/>
      <w:bookmarkEnd w:id="51"/>
      <w:bookmarkEnd w:id="52"/>
      <w:bookmarkEnd w:id="53"/>
      <w:bookmarkEnd w:id="54"/>
      <w:bookmarkEnd w:id="55"/>
    </w:p>
    <w:p w14:paraId="1133D215" w14:textId="70170454" w:rsidR="003D3648" w:rsidRDefault="00023ED2" w:rsidP="003D3648">
      <w:pPr>
        <w:rPr>
          <w:lang w:bidi="ar-SA"/>
        </w:rPr>
      </w:pPr>
      <w:r w:rsidRPr="00067D2C">
        <w:t xml:space="preserve">Act as a </w:t>
      </w:r>
      <w:r w:rsidR="00BD7AAC" w:rsidRPr="00067D2C">
        <w:t xml:space="preserve">responsible </w:t>
      </w:r>
      <w:r w:rsidR="00BD7AAC">
        <w:t>a</w:t>
      </w:r>
      <w:r w:rsidR="00BD7AAC" w:rsidRPr="00067D2C">
        <w:t xml:space="preserve">nd contributing citizen </w:t>
      </w:r>
      <w:r w:rsidR="00BD7AAC">
        <w:t>a</w:t>
      </w:r>
      <w:r w:rsidR="00BD7AAC" w:rsidRPr="00067D2C">
        <w:t>nd employee</w:t>
      </w:r>
      <w:r w:rsidR="00DD3880">
        <w:rPr>
          <w:lang w:bidi="ar-SA"/>
        </w:rPr>
        <w:t xml:space="preserve">. </w:t>
      </w:r>
      <w:r w:rsidR="00917CE3" w:rsidRPr="00917CE3">
        <w:rPr>
          <w:lang w:bidi="ar-SA"/>
        </w:rPr>
        <w:t>Career-ready individuals understand the obligations and responsibilities of being a member of a community, and they demonstrate this understanding every day through their interactions with others. They are conscientious of the impacts of their decisions on others and the environment around them. They think about the near-term and long-term consequences of their actions and seek to act in ways that contribute to the betterment of their teams, families, community, and workplace. They are reliable and consistent in going beyond the minimum expectation and in participating in activities that serve the greater good.</w:t>
      </w:r>
    </w:p>
    <w:p w14:paraId="2E7B7302" w14:textId="257F2EDC" w:rsidR="003D3648" w:rsidRPr="00AD6A8F" w:rsidRDefault="003D3648" w:rsidP="003D3648">
      <w:pPr>
        <w:pStyle w:val="Heading4"/>
      </w:pPr>
      <w:r w:rsidRPr="00AD6A8F">
        <w:t>Performance Indicator MN.</w:t>
      </w:r>
      <w:r w:rsidR="00390AF8">
        <w:t>FFA</w:t>
      </w:r>
      <w:r w:rsidRPr="00AD6A8F">
        <w:t>.0</w:t>
      </w:r>
      <w:r w:rsidR="00390AF8">
        <w:t>1</w:t>
      </w:r>
      <w:r w:rsidRPr="00AD6A8F">
        <w:t>.</w:t>
      </w:r>
      <w:r>
        <w:t>0</w:t>
      </w:r>
      <w:r w:rsidR="00390AF8">
        <w:t>1</w:t>
      </w:r>
    </w:p>
    <w:p w14:paraId="50F7DF55" w14:textId="3CCEA159" w:rsidR="003D3648" w:rsidRDefault="00390AF8" w:rsidP="003D3648">
      <w:pPr>
        <w:rPr>
          <w:lang w:bidi="ar-SA"/>
        </w:rPr>
      </w:pPr>
      <w:r w:rsidRPr="00390AF8">
        <w:rPr>
          <w:lang w:bidi="ar-SA"/>
        </w:rPr>
        <w:t>Model personal responsibility in the workplace and community</w:t>
      </w:r>
      <w:r w:rsidR="003D3648" w:rsidRPr="005E2F45">
        <w:rPr>
          <w:lang w:bidi="ar-SA"/>
        </w:rPr>
        <w:t>.</w:t>
      </w:r>
    </w:p>
    <w:tbl>
      <w:tblPr>
        <w:tblStyle w:val="TableGrid"/>
        <w:tblW w:w="10075" w:type="dxa"/>
        <w:tblLayout w:type="fixed"/>
        <w:tblLook w:val="04A0" w:firstRow="1" w:lastRow="0" w:firstColumn="1" w:lastColumn="0" w:noHBand="0" w:noVBand="1"/>
        <w:tblCaption w:val="Performance Indicator MN.FFA.01.01  "/>
        <w:tblDescription w:val="Performance Indicator MN.FFA.01.01&#13;&#10;Model personal responsibility in the workplace and community.&#13;&#10;"/>
      </w:tblPr>
      <w:tblGrid>
        <w:gridCol w:w="3325"/>
        <w:gridCol w:w="3330"/>
        <w:gridCol w:w="3420"/>
      </w:tblGrid>
      <w:tr w:rsidR="003D3648" w:rsidRPr="003D3648" w14:paraId="1716EF38" w14:textId="77777777" w:rsidTr="00FB12FF">
        <w:trPr>
          <w:tblHeader/>
        </w:trPr>
        <w:tc>
          <w:tcPr>
            <w:tcW w:w="3325" w:type="dxa"/>
            <w:shd w:val="clear" w:color="auto" w:fill="D9D9D9" w:themeFill="background1" w:themeFillShade="D9"/>
          </w:tcPr>
          <w:p w14:paraId="503F94EC" w14:textId="50979EF3" w:rsidR="003D3648" w:rsidRPr="003D3648" w:rsidRDefault="0043362F" w:rsidP="00FB12FF">
            <w:pPr>
              <w:pStyle w:val="NoSpacing"/>
              <w:rPr>
                <w:rStyle w:val="Strong"/>
              </w:rPr>
            </w:pPr>
            <w:r>
              <w:rPr>
                <w:rStyle w:val="Strong"/>
              </w:rPr>
              <w:t xml:space="preserve">Introductory </w:t>
            </w:r>
            <w:r w:rsidR="00EC3F6F">
              <w:rPr>
                <w:rStyle w:val="Strong"/>
              </w:rPr>
              <w:t>Course Benchmarks</w:t>
            </w:r>
          </w:p>
        </w:tc>
        <w:tc>
          <w:tcPr>
            <w:tcW w:w="3330" w:type="dxa"/>
            <w:shd w:val="clear" w:color="auto" w:fill="D9D9D9" w:themeFill="background1" w:themeFillShade="D9"/>
          </w:tcPr>
          <w:p w14:paraId="324101CB" w14:textId="77777777" w:rsidR="003D3648" w:rsidRPr="003D3648" w:rsidRDefault="003D3648" w:rsidP="00FB12FF">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2EE9D58" w14:textId="77777777" w:rsidR="003D3648" w:rsidRPr="003D3648" w:rsidRDefault="003D3648" w:rsidP="00FB12FF">
            <w:pPr>
              <w:pStyle w:val="NoSpacing"/>
              <w:rPr>
                <w:rStyle w:val="Strong"/>
              </w:rPr>
            </w:pPr>
            <w:r w:rsidRPr="003D3648">
              <w:rPr>
                <w:rStyle w:val="Strong"/>
              </w:rPr>
              <w:t>Advanced Course Benchmarks</w:t>
            </w:r>
          </w:p>
        </w:tc>
      </w:tr>
      <w:tr w:rsidR="007C3AEC" w:rsidRPr="005733E6" w14:paraId="5E1D52DA" w14:textId="77777777" w:rsidTr="00FB12FF">
        <w:trPr>
          <w:tblHeader/>
        </w:trPr>
        <w:tc>
          <w:tcPr>
            <w:tcW w:w="3325" w:type="dxa"/>
          </w:tcPr>
          <w:p w14:paraId="65E3FE4D" w14:textId="289A16DA" w:rsidR="007C3AEC" w:rsidRPr="003D3648" w:rsidRDefault="007C3AEC" w:rsidP="007C3AEC">
            <w:pPr>
              <w:pStyle w:val="NoSpacing"/>
            </w:pPr>
            <w:r w:rsidRPr="00285CCB">
              <w:t>FFA.01.01.01.a. Define personal responsibility and distinguish how it applies in workplace and community (e.g., make educated choices, listen, and follow directions, ask for help when needed, meet expected standards).</w:t>
            </w:r>
          </w:p>
        </w:tc>
        <w:tc>
          <w:tcPr>
            <w:tcW w:w="3330" w:type="dxa"/>
          </w:tcPr>
          <w:p w14:paraId="769FC156" w14:textId="46026ACF" w:rsidR="007C3AEC" w:rsidRPr="003D3648" w:rsidRDefault="007C3AEC" w:rsidP="007C3AEC">
            <w:pPr>
              <w:pStyle w:val="NoSpacing"/>
            </w:pPr>
            <w:r w:rsidRPr="00285CCB">
              <w:t>FFA.01.01.01.b. Analyze and predict how personal responsibility impacts the workplace and community.</w:t>
            </w:r>
          </w:p>
        </w:tc>
        <w:tc>
          <w:tcPr>
            <w:tcW w:w="3420" w:type="dxa"/>
          </w:tcPr>
          <w:p w14:paraId="69C8F9A0" w14:textId="52DDD2B3" w:rsidR="007C3AEC" w:rsidRPr="003D3648" w:rsidRDefault="007C3AEC" w:rsidP="007C3AEC">
            <w:pPr>
              <w:pStyle w:val="NoSpacing"/>
            </w:pPr>
            <w:r w:rsidRPr="00285CCB">
              <w:t>FFA.01.01.01.c. Evaluate past workplace and community situations and determine how personal responsibility positively or negatively impacted outcomes.</w:t>
            </w:r>
          </w:p>
        </w:tc>
      </w:tr>
      <w:tr w:rsidR="007C3AEC" w:rsidRPr="005733E6" w14:paraId="6BE74E0E" w14:textId="77777777" w:rsidTr="00FB12FF">
        <w:trPr>
          <w:tblHeader/>
        </w:trPr>
        <w:tc>
          <w:tcPr>
            <w:tcW w:w="3325" w:type="dxa"/>
          </w:tcPr>
          <w:p w14:paraId="26006C55" w14:textId="620249E6" w:rsidR="007C3AEC" w:rsidRPr="003D3648" w:rsidRDefault="007C3AEC" w:rsidP="007C3AEC">
            <w:pPr>
              <w:pStyle w:val="NoSpacing"/>
            </w:pPr>
            <w:r w:rsidRPr="00285CCB">
              <w:t>FFA.01.01.02.a. Distinguish personal levels of responsibility, which can be applied in the workplace and community.</w:t>
            </w:r>
          </w:p>
        </w:tc>
        <w:tc>
          <w:tcPr>
            <w:tcW w:w="3330" w:type="dxa"/>
          </w:tcPr>
          <w:p w14:paraId="7948CB5F" w14:textId="20584072" w:rsidR="007C3AEC" w:rsidRPr="003D3648" w:rsidRDefault="007C3AEC" w:rsidP="007C3AEC">
            <w:pPr>
              <w:pStyle w:val="NoSpacing"/>
            </w:pPr>
            <w:r w:rsidRPr="00285CCB">
              <w:t>FFA.01.01.02.b. Assess personal level of responsibility and examine opportunities for improvement.</w:t>
            </w:r>
          </w:p>
        </w:tc>
        <w:tc>
          <w:tcPr>
            <w:tcW w:w="3420" w:type="dxa"/>
          </w:tcPr>
          <w:p w14:paraId="78AEFB30" w14:textId="303D41D8" w:rsidR="007C3AEC" w:rsidRPr="003D3648" w:rsidRDefault="007C3AEC" w:rsidP="007C3AEC">
            <w:pPr>
              <w:pStyle w:val="NoSpacing"/>
            </w:pPr>
            <w:r w:rsidRPr="00285CCB">
              <w:t>FFA.01.01.02.c. Model personal responsibility in workplace and community situations.</w:t>
            </w:r>
          </w:p>
        </w:tc>
      </w:tr>
    </w:tbl>
    <w:p w14:paraId="58A3EF9B" w14:textId="77777777" w:rsidR="002B6B97" w:rsidRDefault="002B6B97">
      <w:pPr>
        <w:spacing w:before="120" w:after="0"/>
        <w:rPr>
          <w:rFonts w:eastAsiaTheme="majorEastAsia" w:cstheme="majorBidi"/>
          <w:b/>
          <w:i/>
          <w:sz w:val="24"/>
          <w:szCs w:val="24"/>
          <w:lang w:bidi="ar-SA"/>
        </w:rPr>
      </w:pPr>
      <w:r>
        <w:br w:type="page"/>
      </w:r>
    </w:p>
    <w:p w14:paraId="337934D4" w14:textId="33254000" w:rsidR="00583893" w:rsidRDefault="00583893" w:rsidP="00583893">
      <w:pPr>
        <w:rPr>
          <w:b/>
          <w:bCs/>
          <w:color w:val="003865" w:themeColor="accent1"/>
          <w:sz w:val="28"/>
          <w:szCs w:val="28"/>
        </w:rPr>
      </w:pPr>
      <w:r w:rsidRPr="00583893">
        <w:rPr>
          <w:b/>
          <w:bCs/>
          <w:color w:val="003865" w:themeColor="accent1"/>
          <w:sz w:val="28"/>
          <w:szCs w:val="28"/>
        </w:rPr>
        <w:lastRenderedPageBreak/>
        <w:t xml:space="preserve">MN.FFA.01: </w:t>
      </w:r>
      <w:r w:rsidR="00DD3880">
        <w:rPr>
          <w:b/>
          <w:bCs/>
          <w:color w:val="003865" w:themeColor="accent1"/>
          <w:sz w:val="28"/>
          <w:szCs w:val="28"/>
        </w:rPr>
        <w:t>Responsibility</w:t>
      </w:r>
      <w:r>
        <w:rPr>
          <w:b/>
          <w:bCs/>
          <w:color w:val="003865" w:themeColor="accent1"/>
          <w:sz w:val="28"/>
          <w:szCs w:val="28"/>
        </w:rPr>
        <w:t>, Continued</w:t>
      </w:r>
    </w:p>
    <w:p w14:paraId="4DAB6EE8" w14:textId="2A79CB2F" w:rsidR="00583893" w:rsidRPr="00583893" w:rsidRDefault="00DD3880" w:rsidP="00583893">
      <w:pPr>
        <w:rPr>
          <w:b/>
          <w:bCs/>
          <w:color w:val="003865" w:themeColor="accent1"/>
          <w:sz w:val="28"/>
          <w:szCs w:val="28"/>
        </w:rPr>
      </w:pPr>
      <w:r w:rsidRPr="00067D2C">
        <w:t xml:space="preserve">Act as a </w:t>
      </w:r>
      <w:r w:rsidR="00BD7AAC" w:rsidRPr="00067D2C">
        <w:t xml:space="preserve">responsible </w:t>
      </w:r>
      <w:r w:rsidR="00BD7AAC">
        <w:t>a</w:t>
      </w:r>
      <w:r w:rsidR="00BD7AAC" w:rsidRPr="00067D2C">
        <w:t xml:space="preserve">nd contributing citizen </w:t>
      </w:r>
      <w:r w:rsidR="00BD7AAC">
        <w:t>a</w:t>
      </w:r>
      <w:r w:rsidR="00BD7AAC" w:rsidRPr="00067D2C">
        <w:t>nd employee</w:t>
      </w:r>
      <w:r w:rsidR="00583893" w:rsidRPr="00917CE3">
        <w:rPr>
          <w:lang w:bidi="ar-SA"/>
        </w:rPr>
        <w:t>.</w:t>
      </w:r>
    </w:p>
    <w:p w14:paraId="49D43E4E" w14:textId="7E8BEA2E" w:rsidR="003D3648" w:rsidRPr="00AD6A8F" w:rsidRDefault="003D3648" w:rsidP="003D3648">
      <w:pPr>
        <w:pStyle w:val="Heading4"/>
      </w:pPr>
      <w:r w:rsidRPr="00AD6A8F">
        <w:t xml:space="preserve">Performance Indicator </w:t>
      </w:r>
      <w:r w:rsidR="00390AF8" w:rsidRPr="00AD6A8F">
        <w:t>MN.</w:t>
      </w:r>
      <w:r w:rsidR="00390AF8">
        <w:t>FFA</w:t>
      </w:r>
      <w:r w:rsidR="00390AF8" w:rsidRPr="00AD6A8F">
        <w:t>.0</w:t>
      </w:r>
      <w:r w:rsidR="00390AF8">
        <w:t>1</w:t>
      </w:r>
      <w:r w:rsidR="00390AF8" w:rsidRPr="00AD6A8F">
        <w:t>.</w:t>
      </w:r>
      <w:r w:rsidR="00390AF8">
        <w:t>02</w:t>
      </w:r>
    </w:p>
    <w:p w14:paraId="6E671199" w14:textId="38202E69" w:rsidR="003D3648" w:rsidRDefault="004F371F" w:rsidP="003D3648">
      <w:pPr>
        <w:rPr>
          <w:lang w:bidi="ar-SA"/>
        </w:rPr>
      </w:pPr>
      <w:r w:rsidRPr="004F371F">
        <w:rPr>
          <w:lang w:bidi="ar-SA"/>
        </w:rPr>
        <w:t>Evaluate and consider the near-term and long-term impacts of personal and professional decisions on employers and community before taking action</w:t>
      </w:r>
      <w:r w:rsidR="003D3648" w:rsidRPr="005E2F45">
        <w:rPr>
          <w:lang w:bidi="ar-SA"/>
        </w:rPr>
        <w:t>.</w:t>
      </w:r>
    </w:p>
    <w:tbl>
      <w:tblPr>
        <w:tblStyle w:val="TableGrid"/>
        <w:tblW w:w="10075" w:type="dxa"/>
        <w:tblLayout w:type="fixed"/>
        <w:tblLook w:val="04A0" w:firstRow="1" w:lastRow="0" w:firstColumn="1" w:lastColumn="0" w:noHBand="0" w:noVBand="1"/>
        <w:tblCaption w:val="Performance Indicator MN.FFA.01.02  "/>
        <w:tblDescription w:val="Performance Indicator MN.FFA.01.02&#13;&#10;Evaluate and consider the near-term and long-term impacts of personal and professional decisions on employers and community before taking action.&#13;&#10;"/>
      </w:tblPr>
      <w:tblGrid>
        <w:gridCol w:w="3325"/>
        <w:gridCol w:w="3330"/>
        <w:gridCol w:w="3420"/>
      </w:tblGrid>
      <w:tr w:rsidR="003D3648" w:rsidRPr="003D3648" w14:paraId="7A511B56" w14:textId="77777777" w:rsidTr="00FB12FF">
        <w:trPr>
          <w:tblHeader/>
        </w:trPr>
        <w:tc>
          <w:tcPr>
            <w:tcW w:w="3325" w:type="dxa"/>
            <w:shd w:val="clear" w:color="auto" w:fill="D9D9D9" w:themeFill="background1" w:themeFillShade="D9"/>
          </w:tcPr>
          <w:p w14:paraId="031AFD91" w14:textId="64167A33" w:rsidR="003D3648" w:rsidRPr="003D3648" w:rsidRDefault="0043362F" w:rsidP="00FB12FF">
            <w:pPr>
              <w:pStyle w:val="NoSpacing"/>
              <w:rPr>
                <w:rStyle w:val="Strong"/>
              </w:rPr>
            </w:pPr>
            <w:r>
              <w:rPr>
                <w:rStyle w:val="Strong"/>
              </w:rPr>
              <w:t xml:space="preserve">Introductory </w:t>
            </w:r>
            <w:r w:rsidR="00EC3F6F">
              <w:rPr>
                <w:rStyle w:val="Strong"/>
              </w:rPr>
              <w:t>Course Benchmarks</w:t>
            </w:r>
          </w:p>
        </w:tc>
        <w:tc>
          <w:tcPr>
            <w:tcW w:w="3330" w:type="dxa"/>
            <w:shd w:val="clear" w:color="auto" w:fill="D9D9D9" w:themeFill="background1" w:themeFillShade="D9"/>
          </w:tcPr>
          <w:p w14:paraId="3D7E5534" w14:textId="77777777" w:rsidR="003D3648" w:rsidRPr="003D3648" w:rsidRDefault="003D3648" w:rsidP="00FB12FF">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32978835" w14:textId="77777777" w:rsidR="003D3648" w:rsidRPr="003D3648" w:rsidRDefault="003D3648" w:rsidP="00FB12FF">
            <w:pPr>
              <w:pStyle w:val="NoSpacing"/>
              <w:rPr>
                <w:rStyle w:val="Strong"/>
              </w:rPr>
            </w:pPr>
            <w:r w:rsidRPr="003D3648">
              <w:rPr>
                <w:rStyle w:val="Strong"/>
              </w:rPr>
              <w:t>Advanced Course Benchmarks</w:t>
            </w:r>
          </w:p>
        </w:tc>
      </w:tr>
      <w:tr w:rsidR="00057CEB" w:rsidRPr="005733E6" w14:paraId="10496737" w14:textId="77777777" w:rsidTr="00FB12FF">
        <w:trPr>
          <w:tblHeader/>
        </w:trPr>
        <w:tc>
          <w:tcPr>
            <w:tcW w:w="3325" w:type="dxa"/>
          </w:tcPr>
          <w:p w14:paraId="1492BA64" w14:textId="57984ABB" w:rsidR="00057CEB" w:rsidRPr="003D3648" w:rsidRDefault="00057CEB" w:rsidP="00057CEB">
            <w:pPr>
              <w:pStyle w:val="NoSpacing"/>
            </w:pPr>
            <w:r w:rsidRPr="00001186">
              <w:t>FFA.01.02.01.a. Classify the near- and long-term impacts of personal decisions on self and others (e.g., decisions involving health, relationships, money, perceptions, education).</w:t>
            </w:r>
          </w:p>
        </w:tc>
        <w:tc>
          <w:tcPr>
            <w:tcW w:w="3330" w:type="dxa"/>
          </w:tcPr>
          <w:p w14:paraId="5C054373" w14:textId="763D4FFE" w:rsidR="00057CEB" w:rsidRPr="003D3648" w:rsidRDefault="00057CEB" w:rsidP="00057CEB">
            <w:pPr>
              <w:pStyle w:val="NoSpacing"/>
            </w:pPr>
            <w:r w:rsidRPr="00001186">
              <w:t>FFA.01.02.01.b. Assess the pros and cons of personal decisions based on their anticipated impact on self and others.</w:t>
            </w:r>
          </w:p>
        </w:tc>
        <w:tc>
          <w:tcPr>
            <w:tcW w:w="3420" w:type="dxa"/>
          </w:tcPr>
          <w:p w14:paraId="50F98AA9" w14:textId="1C8A652C" w:rsidR="00057CEB" w:rsidRPr="003D3648" w:rsidRDefault="00057CEB" w:rsidP="00057CEB">
            <w:pPr>
              <w:pStyle w:val="NoSpacing"/>
            </w:pPr>
            <w:r w:rsidRPr="00001186">
              <w:t>FFA.01.02.01.c. Make and defend personal decisions after analyzing their near- and long-term impacts on self and others.</w:t>
            </w:r>
          </w:p>
        </w:tc>
      </w:tr>
      <w:tr w:rsidR="00057CEB" w:rsidRPr="005733E6" w14:paraId="599F38A1" w14:textId="77777777" w:rsidTr="00FB12FF">
        <w:trPr>
          <w:tblHeader/>
        </w:trPr>
        <w:tc>
          <w:tcPr>
            <w:tcW w:w="3325" w:type="dxa"/>
          </w:tcPr>
          <w:p w14:paraId="6B095915" w14:textId="40239987" w:rsidR="00057CEB" w:rsidRPr="003D3648" w:rsidRDefault="00057CEB" w:rsidP="00057CEB">
            <w:pPr>
              <w:pStyle w:val="NoSpacing"/>
            </w:pPr>
            <w:r w:rsidRPr="00001186">
              <w:t>FFA.01.02.02.a. Classify professional decisions by their near- and long-term impact on employers and community (e.g., decisions involving: financials, business goals, processes, customer satisfaction, corporate image).</w:t>
            </w:r>
          </w:p>
        </w:tc>
        <w:tc>
          <w:tcPr>
            <w:tcW w:w="3330" w:type="dxa"/>
          </w:tcPr>
          <w:p w14:paraId="60AB6BFE" w14:textId="2B3567B7" w:rsidR="00057CEB" w:rsidRPr="003D3648" w:rsidRDefault="00057CEB" w:rsidP="00057CEB">
            <w:pPr>
              <w:pStyle w:val="NoSpacing"/>
            </w:pPr>
            <w:r w:rsidRPr="00001186">
              <w:t>FFA.01.02.02.b. Analyze the pros and cons of professional decisions based upon impact on employers and community.</w:t>
            </w:r>
          </w:p>
        </w:tc>
        <w:tc>
          <w:tcPr>
            <w:tcW w:w="3420" w:type="dxa"/>
          </w:tcPr>
          <w:p w14:paraId="2B5AE8BC" w14:textId="2123C17F" w:rsidR="00057CEB" w:rsidRPr="003D3648" w:rsidRDefault="00057CEB" w:rsidP="00057CEB">
            <w:pPr>
              <w:pStyle w:val="NoSpacing"/>
            </w:pPr>
            <w:r w:rsidRPr="00001186">
              <w:t>FFA.01.02.02.c. Make and defend professional decisions after evaluating their near- and long-term impacts on employers and community.</w:t>
            </w:r>
          </w:p>
        </w:tc>
      </w:tr>
    </w:tbl>
    <w:p w14:paraId="14A30753" w14:textId="74C14D2A" w:rsidR="003D3648" w:rsidRPr="00AD6A8F" w:rsidRDefault="003D3648" w:rsidP="003D3648">
      <w:pPr>
        <w:pStyle w:val="Heading4"/>
      </w:pPr>
      <w:r w:rsidRPr="00AD6A8F">
        <w:t xml:space="preserve">Performance Indicator </w:t>
      </w:r>
      <w:r w:rsidR="00390AF8" w:rsidRPr="00AD6A8F">
        <w:t>MN.</w:t>
      </w:r>
      <w:r w:rsidR="00390AF8">
        <w:t>FFA</w:t>
      </w:r>
      <w:r w:rsidR="00390AF8" w:rsidRPr="00AD6A8F">
        <w:t>.0</w:t>
      </w:r>
      <w:r w:rsidR="00390AF8">
        <w:t>1</w:t>
      </w:r>
      <w:r w:rsidR="00390AF8" w:rsidRPr="00AD6A8F">
        <w:t>.</w:t>
      </w:r>
      <w:r w:rsidR="00390AF8">
        <w:t>03</w:t>
      </w:r>
    </w:p>
    <w:p w14:paraId="4D5CC76E" w14:textId="5481E1C9" w:rsidR="003D3648" w:rsidRDefault="00603BE3" w:rsidP="003D3648">
      <w:pPr>
        <w:rPr>
          <w:lang w:bidi="ar-SA"/>
        </w:rPr>
      </w:pPr>
      <w:r w:rsidRPr="00603BE3">
        <w:rPr>
          <w:lang w:bidi="ar-SA"/>
        </w:rPr>
        <w:t>Identify and act upon opportunities for professional and civic service at work and in the community</w:t>
      </w:r>
      <w:r w:rsidR="003D3648" w:rsidRPr="005E2F45">
        <w:rPr>
          <w:lang w:bidi="ar-SA"/>
        </w:rPr>
        <w:t>.</w:t>
      </w:r>
    </w:p>
    <w:tbl>
      <w:tblPr>
        <w:tblStyle w:val="TableGrid"/>
        <w:tblW w:w="10075" w:type="dxa"/>
        <w:tblLayout w:type="fixed"/>
        <w:tblLook w:val="04A0" w:firstRow="1" w:lastRow="0" w:firstColumn="1" w:lastColumn="0" w:noHBand="0" w:noVBand="1"/>
        <w:tblCaption w:val="Performance Indicator MN.FFA.01.03  "/>
        <w:tblDescription w:val="Performance Indicator MN.FFA.01.03&#13;&#10;Identify and act upon opportunities for professional and civic service at work and in the community.&#13;&#10;"/>
      </w:tblPr>
      <w:tblGrid>
        <w:gridCol w:w="3325"/>
        <w:gridCol w:w="3330"/>
        <w:gridCol w:w="3420"/>
      </w:tblGrid>
      <w:tr w:rsidR="003D3648" w:rsidRPr="003D3648" w14:paraId="61D81E46" w14:textId="77777777" w:rsidTr="00FB12FF">
        <w:trPr>
          <w:tblHeader/>
        </w:trPr>
        <w:tc>
          <w:tcPr>
            <w:tcW w:w="3325" w:type="dxa"/>
            <w:shd w:val="clear" w:color="auto" w:fill="D9D9D9" w:themeFill="background1" w:themeFillShade="D9"/>
          </w:tcPr>
          <w:p w14:paraId="7B5B9D5A" w14:textId="31D88239" w:rsidR="003D3648" w:rsidRPr="003D3648" w:rsidRDefault="0043362F" w:rsidP="00FB12FF">
            <w:pPr>
              <w:pStyle w:val="NoSpacing"/>
              <w:rPr>
                <w:rStyle w:val="Strong"/>
              </w:rPr>
            </w:pPr>
            <w:r>
              <w:rPr>
                <w:rStyle w:val="Strong"/>
              </w:rPr>
              <w:t xml:space="preserve">Introductory </w:t>
            </w:r>
            <w:r w:rsidR="00EC3F6F">
              <w:rPr>
                <w:rStyle w:val="Strong"/>
              </w:rPr>
              <w:t>Course Benchmarks</w:t>
            </w:r>
          </w:p>
        </w:tc>
        <w:tc>
          <w:tcPr>
            <w:tcW w:w="3330" w:type="dxa"/>
            <w:shd w:val="clear" w:color="auto" w:fill="D9D9D9" w:themeFill="background1" w:themeFillShade="D9"/>
          </w:tcPr>
          <w:p w14:paraId="04B07019" w14:textId="77777777" w:rsidR="003D3648" w:rsidRPr="003D3648" w:rsidRDefault="003D3648" w:rsidP="00FB12FF">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7FC91FDB" w14:textId="77777777" w:rsidR="003D3648" w:rsidRPr="003D3648" w:rsidRDefault="003D3648" w:rsidP="00FB12FF">
            <w:pPr>
              <w:pStyle w:val="NoSpacing"/>
              <w:rPr>
                <w:rStyle w:val="Strong"/>
              </w:rPr>
            </w:pPr>
            <w:r w:rsidRPr="003D3648">
              <w:rPr>
                <w:rStyle w:val="Strong"/>
              </w:rPr>
              <w:t>Advanced Course Benchmarks</w:t>
            </w:r>
          </w:p>
        </w:tc>
      </w:tr>
      <w:tr w:rsidR="002B6B97" w:rsidRPr="005733E6" w14:paraId="045B2F2B" w14:textId="77777777" w:rsidTr="00FB12FF">
        <w:trPr>
          <w:tblHeader/>
        </w:trPr>
        <w:tc>
          <w:tcPr>
            <w:tcW w:w="3325" w:type="dxa"/>
          </w:tcPr>
          <w:p w14:paraId="3B0E5E3D" w14:textId="7A1E93D0" w:rsidR="002B6B97" w:rsidRPr="003D3648" w:rsidRDefault="002B6B97" w:rsidP="002B6B97">
            <w:pPr>
              <w:pStyle w:val="NoSpacing"/>
            </w:pPr>
            <w:r w:rsidRPr="00DF1333">
              <w:t>FFA.01.03.01.a. Define and categorize opportunities for professional service at work and in the community (e.g., serve on committees, attend meetings).</w:t>
            </w:r>
          </w:p>
        </w:tc>
        <w:tc>
          <w:tcPr>
            <w:tcW w:w="3330" w:type="dxa"/>
          </w:tcPr>
          <w:p w14:paraId="314218D6" w14:textId="26CD613B" w:rsidR="002B6B97" w:rsidRPr="003D3648" w:rsidRDefault="002B6B97" w:rsidP="002B6B97">
            <w:pPr>
              <w:pStyle w:val="NoSpacing"/>
            </w:pPr>
            <w:r w:rsidRPr="00DF1333">
              <w:t>FFA.01.03.01.b. Assess available professional service opportunities at workplaces and in community (e.g., trainings, organizing events).</w:t>
            </w:r>
          </w:p>
        </w:tc>
        <w:tc>
          <w:tcPr>
            <w:tcW w:w="3420" w:type="dxa"/>
          </w:tcPr>
          <w:p w14:paraId="4FBF98F1" w14:textId="20EBFE4E" w:rsidR="002B6B97" w:rsidRPr="003D3648" w:rsidRDefault="002B6B97" w:rsidP="002B6B97">
            <w:pPr>
              <w:pStyle w:val="NoSpacing"/>
            </w:pPr>
            <w:r w:rsidRPr="00DF1333">
              <w:t>FFA.01.03.01.c. Devise, implement, and evaluate strategies for involvement in professional service opportunities at work and in the community (e.g., coaching/mentorship, presentations at meetings).</w:t>
            </w:r>
          </w:p>
        </w:tc>
      </w:tr>
      <w:tr w:rsidR="002B6B97" w:rsidRPr="005733E6" w14:paraId="4974B53B" w14:textId="77777777" w:rsidTr="00FB12FF">
        <w:trPr>
          <w:tblHeader/>
        </w:trPr>
        <w:tc>
          <w:tcPr>
            <w:tcW w:w="3325" w:type="dxa"/>
          </w:tcPr>
          <w:p w14:paraId="392D4164" w14:textId="2ADD3BF5" w:rsidR="002B6B97" w:rsidRPr="003D3648" w:rsidRDefault="002B6B97" w:rsidP="002B6B97">
            <w:pPr>
              <w:pStyle w:val="NoSpacing"/>
            </w:pPr>
            <w:r w:rsidRPr="00DF1333">
              <w:t>FFA.01.03.02.a. Identify civic service opportunities in workplaces and the community (e.g., organizations, fundraising).</w:t>
            </w:r>
          </w:p>
        </w:tc>
        <w:tc>
          <w:tcPr>
            <w:tcW w:w="3330" w:type="dxa"/>
          </w:tcPr>
          <w:p w14:paraId="183258B8" w14:textId="542AC8AE" w:rsidR="002B6B97" w:rsidRPr="003D3648" w:rsidRDefault="002B6B97" w:rsidP="002B6B97">
            <w:pPr>
              <w:pStyle w:val="NoSpacing"/>
            </w:pPr>
            <w:r w:rsidRPr="00DF1333">
              <w:t>FFA.01.03.02.b. Assess available civic service opportunities at workplaces and in the community (e.g., community events, attend meetings).</w:t>
            </w:r>
          </w:p>
        </w:tc>
        <w:tc>
          <w:tcPr>
            <w:tcW w:w="3420" w:type="dxa"/>
          </w:tcPr>
          <w:p w14:paraId="5E8257F2" w14:textId="254646E0" w:rsidR="002B6B97" w:rsidRPr="003D3648" w:rsidRDefault="002B6B97" w:rsidP="002B6B97">
            <w:pPr>
              <w:pStyle w:val="NoSpacing"/>
            </w:pPr>
            <w:r w:rsidRPr="00DF1333">
              <w:t>FFA.01.03.02.c. Devise, implement, and evaluate strategies for personal involvement in civic service at work and in the community (e.g., volunteer at food pantry, community clean-up, join organizations or committees).</w:t>
            </w:r>
          </w:p>
        </w:tc>
      </w:tr>
    </w:tbl>
    <w:p w14:paraId="3F89369B" w14:textId="77777777" w:rsidR="003D3648" w:rsidRDefault="003D3648" w:rsidP="003D3648">
      <w:pPr>
        <w:spacing w:before="120" w:after="0"/>
        <w:rPr>
          <w:rFonts w:eastAsiaTheme="majorEastAsia" w:cstheme="majorBidi"/>
          <w:b/>
          <w:i/>
          <w:sz w:val="24"/>
          <w:szCs w:val="24"/>
          <w:lang w:bidi="ar-SA"/>
        </w:rPr>
      </w:pPr>
      <w:r>
        <w:br w:type="page"/>
      </w:r>
    </w:p>
    <w:p w14:paraId="5ACC0E06" w14:textId="2813A3CC" w:rsidR="00E50747" w:rsidRDefault="00E50747" w:rsidP="00E50747">
      <w:pPr>
        <w:pStyle w:val="Heading3"/>
      </w:pPr>
      <w:bookmarkStart w:id="56" w:name="_Toc74788076"/>
      <w:bookmarkStart w:id="57" w:name="_Toc74864057"/>
      <w:bookmarkStart w:id="58" w:name="_Toc74917323"/>
      <w:bookmarkStart w:id="59" w:name="_Toc74919751"/>
      <w:bookmarkStart w:id="60" w:name="_Toc74926861"/>
      <w:bookmarkStart w:id="61" w:name="_Toc74929707"/>
      <w:bookmarkStart w:id="62" w:name="_Toc74934927"/>
      <w:bookmarkStart w:id="63" w:name="_Toc74944751"/>
      <w:bookmarkStart w:id="64" w:name="_Toc74946822"/>
      <w:bookmarkStart w:id="65" w:name="_Toc74947599"/>
      <w:bookmarkStart w:id="66" w:name="_Toc74947845"/>
      <w:bookmarkStart w:id="67" w:name="_Toc74947967"/>
      <w:bookmarkStart w:id="68" w:name="_Toc74948089"/>
      <w:r w:rsidRPr="003D3648">
        <w:lastRenderedPageBreak/>
        <w:t>MN.</w:t>
      </w:r>
      <w:r>
        <w:t>FFA</w:t>
      </w:r>
      <w:r w:rsidRPr="003D3648">
        <w:t>.0</w:t>
      </w:r>
      <w:r w:rsidR="00851D32">
        <w:t xml:space="preserve">2: </w:t>
      </w:r>
      <w:r w:rsidR="002F6B34">
        <w:t>Application of</w:t>
      </w:r>
      <w:r w:rsidR="00851D32" w:rsidRPr="00851D32">
        <w:t xml:space="preserve"> Skills</w:t>
      </w:r>
      <w:bookmarkEnd w:id="56"/>
      <w:bookmarkEnd w:id="57"/>
      <w:bookmarkEnd w:id="58"/>
      <w:bookmarkEnd w:id="59"/>
      <w:bookmarkEnd w:id="60"/>
      <w:bookmarkEnd w:id="61"/>
      <w:bookmarkEnd w:id="62"/>
      <w:bookmarkEnd w:id="63"/>
      <w:bookmarkEnd w:id="64"/>
      <w:bookmarkEnd w:id="65"/>
      <w:bookmarkEnd w:id="66"/>
      <w:bookmarkEnd w:id="67"/>
      <w:bookmarkEnd w:id="68"/>
    </w:p>
    <w:p w14:paraId="6142F2DD" w14:textId="3573EA47" w:rsidR="00E50747" w:rsidRDefault="002F6B34" w:rsidP="00E50747">
      <w:pPr>
        <w:rPr>
          <w:lang w:bidi="ar-SA"/>
        </w:rPr>
      </w:pPr>
      <w:r w:rsidRPr="00851D32">
        <w:t xml:space="preserve">Apply </w:t>
      </w:r>
      <w:r w:rsidR="00BD7AAC" w:rsidRPr="00851D32">
        <w:t xml:space="preserve">appropriate academic </w:t>
      </w:r>
      <w:r w:rsidR="00BD7AAC">
        <w:t>a</w:t>
      </w:r>
      <w:r w:rsidR="00BD7AAC" w:rsidRPr="00851D32">
        <w:t>nd technical skills</w:t>
      </w:r>
      <w:r>
        <w:rPr>
          <w:lang w:bidi="ar-SA"/>
        </w:rPr>
        <w:t xml:space="preserve">. </w:t>
      </w:r>
      <w:r w:rsidR="00F11F3C" w:rsidRPr="00F11F3C">
        <w:rPr>
          <w:lang w:bidi="ar-SA"/>
        </w:rPr>
        <w:t>Career-ready individuals readily access and use the knowledge and skills acquired through experience and education to be more productive. They make connections between abstract concepts with real-world applications, and they make correct insights about when it is appropriate to apply the use of an academic skill in a workplace situation</w:t>
      </w:r>
      <w:r w:rsidR="00E50747" w:rsidRPr="005E2F45">
        <w:rPr>
          <w:lang w:bidi="ar-SA"/>
        </w:rPr>
        <w:t>.</w:t>
      </w:r>
    </w:p>
    <w:p w14:paraId="606BFDB2" w14:textId="073D5078" w:rsidR="00E50747" w:rsidRPr="00AD6A8F" w:rsidRDefault="00E50747" w:rsidP="00E50747">
      <w:pPr>
        <w:pStyle w:val="Heading4"/>
      </w:pPr>
      <w:r w:rsidRPr="00AD6A8F">
        <w:t>Performance Indicator MN.</w:t>
      </w:r>
      <w:r>
        <w:t>FFA</w:t>
      </w:r>
      <w:r w:rsidRPr="00AD6A8F">
        <w:t>.0</w:t>
      </w:r>
      <w:r w:rsidR="00457989">
        <w:t>2</w:t>
      </w:r>
      <w:r w:rsidRPr="00AD6A8F">
        <w:t>.</w:t>
      </w:r>
      <w:r>
        <w:t>0</w:t>
      </w:r>
      <w:r w:rsidR="00457989">
        <w:t>1</w:t>
      </w:r>
    </w:p>
    <w:p w14:paraId="29F087B5" w14:textId="73CFCEA4" w:rsidR="00E50747" w:rsidRDefault="00457989" w:rsidP="00E50747">
      <w:pPr>
        <w:rPr>
          <w:lang w:bidi="ar-SA"/>
        </w:rPr>
      </w:pPr>
      <w:r w:rsidRPr="00457989">
        <w:rPr>
          <w:lang w:bidi="ar-SA"/>
        </w:rPr>
        <w:t>Use strategic thinking to connect and apply academic learning, knowledge, and skills to solve problems in the workplace and community</w:t>
      </w:r>
      <w:r w:rsidR="00E50747" w:rsidRPr="005E2F45">
        <w:rPr>
          <w:lang w:bidi="ar-SA"/>
        </w:rPr>
        <w:t>.</w:t>
      </w:r>
    </w:p>
    <w:tbl>
      <w:tblPr>
        <w:tblStyle w:val="TableGrid"/>
        <w:tblW w:w="10075" w:type="dxa"/>
        <w:tblLayout w:type="fixed"/>
        <w:tblLook w:val="04A0" w:firstRow="1" w:lastRow="0" w:firstColumn="1" w:lastColumn="0" w:noHBand="0" w:noVBand="1"/>
        <w:tblCaption w:val="Performance Indicator MN.FFA.02.01  "/>
        <w:tblDescription w:val="Performance Indicator MN.FFA.02.01&#13;&#10;Use strategic thinking to connect and apply academic learning, knowledge, and skills to solve problems in the workplace and community.&#13;&#10;"/>
      </w:tblPr>
      <w:tblGrid>
        <w:gridCol w:w="3325"/>
        <w:gridCol w:w="3330"/>
        <w:gridCol w:w="3420"/>
      </w:tblGrid>
      <w:tr w:rsidR="00E50747" w:rsidRPr="003D3648" w14:paraId="400BFA33" w14:textId="77777777" w:rsidTr="00FB12FF">
        <w:trPr>
          <w:tblHeader/>
        </w:trPr>
        <w:tc>
          <w:tcPr>
            <w:tcW w:w="3325" w:type="dxa"/>
            <w:shd w:val="clear" w:color="auto" w:fill="D9D9D9" w:themeFill="background1" w:themeFillShade="D9"/>
          </w:tcPr>
          <w:p w14:paraId="0B92EFC4" w14:textId="2AA0E932" w:rsidR="00E50747" w:rsidRPr="003D3648" w:rsidRDefault="0043362F" w:rsidP="00FB12FF">
            <w:pPr>
              <w:pStyle w:val="NoSpacing"/>
              <w:rPr>
                <w:rStyle w:val="Strong"/>
              </w:rPr>
            </w:pPr>
            <w:r>
              <w:rPr>
                <w:rStyle w:val="Strong"/>
              </w:rPr>
              <w:t xml:space="preserve">Introductory </w:t>
            </w:r>
            <w:r w:rsidR="00EC3F6F">
              <w:rPr>
                <w:rStyle w:val="Strong"/>
              </w:rPr>
              <w:t>Course Benchmarks</w:t>
            </w:r>
          </w:p>
        </w:tc>
        <w:tc>
          <w:tcPr>
            <w:tcW w:w="3330" w:type="dxa"/>
            <w:shd w:val="clear" w:color="auto" w:fill="D9D9D9" w:themeFill="background1" w:themeFillShade="D9"/>
          </w:tcPr>
          <w:p w14:paraId="1F04F0D8" w14:textId="77777777" w:rsidR="00E50747" w:rsidRPr="003D3648" w:rsidRDefault="00E50747" w:rsidP="00FB12FF">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1B98629E" w14:textId="77777777" w:rsidR="00E50747" w:rsidRPr="003D3648" w:rsidRDefault="00E50747" w:rsidP="00FB12FF">
            <w:pPr>
              <w:pStyle w:val="NoSpacing"/>
              <w:rPr>
                <w:rStyle w:val="Strong"/>
              </w:rPr>
            </w:pPr>
            <w:r w:rsidRPr="003D3648">
              <w:rPr>
                <w:rStyle w:val="Strong"/>
              </w:rPr>
              <w:t>Advanced Course Benchmarks</w:t>
            </w:r>
          </w:p>
        </w:tc>
      </w:tr>
      <w:tr w:rsidR="006879A1" w:rsidRPr="005733E6" w14:paraId="4C64AD40" w14:textId="77777777" w:rsidTr="00FB12FF">
        <w:trPr>
          <w:tblHeader/>
        </w:trPr>
        <w:tc>
          <w:tcPr>
            <w:tcW w:w="3325" w:type="dxa"/>
          </w:tcPr>
          <w:p w14:paraId="268A5636" w14:textId="1C3298FA" w:rsidR="006879A1" w:rsidRPr="003D3648" w:rsidRDefault="006879A1" w:rsidP="006879A1">
            <w:pPr>
              <w:pStyle w:val="NoSpacing"/>
            </w:pPr>
            <w:r w:rsidRPr="00CD5FF2">
              <w:t>FFA.02.01.01.a. Distinguish opportunities to apply academic learning to solve problems in the workplace (e.g., identify how to: increase productivity, reduce costs, lower inputs).</w:t>
            </w:r>
          </w:p>
        </w:tc>
        <w:tc>
          <w:tcPr>
            <w:tcW w:w="3330" w:type="dxa"/>
          </w:tcPr>
          <w:p w14:paraId="241A2DBC" w14:textId="57A3AB12" w:rsidR="006879A1" w:rsidRPr="003D3648" w:rsidRDefault="006879A1" w:rsidP="006879A1">
            <w:pPr>
              <w:pStyle w:val="NoSpacing"/>
            </w:pPr>
            <w:r w:rsidRPr="00CD5FF2">
              <w:t>FFA.02.01.01.b. Assess workplace problems and identify the most appropriate academic knowledge and skills to apply.</w:t>
            </w:r>
          </w:p>
        </w:tc>
        <w:tc>
          <w:tcPr>
            <w:tcW w:w="3420" w:type="dxa"/>
          </w:tcPr>
          <w:p w14:paraId="1B595027" w14:textId="77C53FDB" w:rsidR="006879A1" w:rsidRPr="003D3648" w:rsidRDefault="006879A1" w:rsidP="006879A1">
            <w:pPr>
              <w:pStyle w:val="NoSpacing"/>
            </w:pPr>
            <w:r w:rsidRPr="00CD5FF2">
              <w:t>FFA.02.01.01.c. Apply academic knowledge and skills to solve problems in the workplace and reflect upon the results achieved.</w:t>
            </w:r>
          </w:p>
        </w:tc>
      </w:tr>
      <w:tr w:rsidR="006879A1" w:rsidRPr="005733E6" w14:paraId="4DDC771E" w14:textId="77777777" w:rsidTr="00FB12FF">
        <w:trPr>
          <w:tblHeader/>
        </w:trPr>
        <w:tc>
          <w:tcPr>
            <w:tcW w:w="3325" w:type="dxa"/>
          </w:tcPr>
          <w:p w14:paraId="4D575C39" w14:textId="46CFD236" w:rsidR="006879A1" w:rsidRPr="003D3648" w:rsidRDefault="006879A1" w:rsidP="006E1A96">
            <w:pPr>
              <w:pStyle w:val="NoSpacing"/>
            </w:pPr>
            <w:r w:rsidRPr="00CD5FF2">
              <w:t>FFA.02.01.02.a. Distinguish opportunities to apply academic learning to solve problems in the community (e.g., identify how to: stop businesses from closing, increase access to emerg</w:t>
            </w:r>
            <w:r w:rsidR="006E1A96">
              <w:t>ency services, eliminate hunger</w:t>
            </w:r>
            <w:r w:rsidRPr="00CD5FF2">
              <w:t>).</w:t>
            </w:r>
          </w:p>
        </w:tc>
        <w:tc>
          <w:tcPr>
            <w:tcW w:w="3330" w:type="dxa"/>
          </w:tcPr>
          <w:p w14:paraId="2B79C6BB" w14:textId="2D983E27" w:rsidR="006879A1" w:rsidRPr="003D3648" w:rsidRDefault="006879A1" w:rsidP="006879A1">
            <w:pPr>
              <w:pStyle w:val="NoSpacing"/>
            </w:pPr>
            <w:r w:rsidRPr="00CD5FF2">
              <w:t>FFA.02.01.02.b. Assess community problems and identify the most appropriate academic knowledge and skills to apply.</w:t>
            </w:r>
          </w:p>
        </w:tc>
        <w:tc>
          <w:tcPr>
            <w:tcW w:w="3420" w:type="dxa"/>
          </w:tcPr>
          <w:p w14:paraId="79C9CD78" w14:textId="279BC40D" w:rsidR="006879A1" w:rsidRPr="003D3648" w:rsidRDefault="006879A1" w:rsidP="006879A1">
            <w:pPr>
              <w:pStyle w:val="NoSpacing"/>
            </w:pPr>
            <w:r w:rsidRPr="00CD5FF2">
              <w:t>FFA.02.01.02.c. Apply academic knowledge and skills to solve problems in the community and reflect upon results achieved.</w:t>
            </w:r>
          </w:p>
        </w:tc>
      </w:tr>
    </w:tbl>
    <w:p w14:paraId="2A380A9F" w14:textId="2B86DB54" w:rsidR="00E50747" w:rsidRPr="00AD6A8F" w:rsidRDefault="00E50747" w:rsidP="00E50747">
      <w:pPr>
        <w:pStyle w:val="Heading4"/>
      </w:pPr>
      <w:r w:rsidRPr="00AD6A8F">
        <w:t>Performance Indicator MN.</w:t>
      </w:r>
      <w:r>
        <w:t>FFA</w:t>
      </w:r>
      <w:r w:rsidRPr="00AD6A8F">
        <w:t>.0</w:t>
      </w:r>
      <w:r w:rsidR="00B043BA">
        <w:t>2</w:t>
      </w:r>
      <w:r w:rsidRPr="00AD6A8F">
        <w:t>.</w:t>
      </w:r>
      <w:r>
        <w:t>0</w:t>
      </w:r>
      <w:r w:rsidR="00B043BA">
        <w:t>2</w:t>
      </w:r>
    </w:p>
    <w:p w14:paraId="42FC36A6" w14:textId="496D47D2" w:rsidR="00E50747" w:rsidRDefault="00A82FFB" w:rsidP="00E50747">
      <w:pPr>
        <w:rPr>
          <w:lang w:bidi="ar-SA"/>
        </w:rPr>
      </w:pPr>
      <w:r w:rsidRPr="00A82FFB">
        <w:rPr>
          <w:lang w:bidi="ar-SA"/>
        </w:rPr>
        <w:t>Use strategic thinking to connect and apply technical concepts to solve problems in the workplace and community</w:t>
      </w:r>
      <w:r w:rsidR="00E50747" w:rsidRPr="005E2F45">
        <w:rPr>
          <w:lang w:bidi="ar-SA"/>
        </w:rPr>
        <w:t>.</w:t>
      </w:r>
    </w:p>
    <w:tbl>
      <w:tblPr>
        <w:tblStyle w:val="TableGrid"/>
        <w:tblW w:w="10075" w:type="dxa"/>
        <w:tblLayout w:type="fixed"/>
        <w:tblLook w:val="04A0" w:firstRow="1" w:lastRow="0" w:firstColumn="1" w:lastColumn="0" w:noHBand="0" w:noVBand="1"/>
        <w:tblCaption w:val="Performance Indicator MN.FFA.02.02  "/>
        <w:tblDescription w:val="Performance Indicator MN.FFA.02.02&#13;&#10;Use strategic thinking to connect and apply technical concepts to solve problems in the workplace and community.&#13;&#10;"/>
      </w:tblPr>
      <w:tblGrid>
        <w:gridCol w:w="3325"/>
        <w:gridCol w:w="3330"/>
        <w:gridCol w:w="3420"/>
      </w:tblGrid>
      <w:tr w:rsidR="00E50747" w:rsidRPr="003D3648" w14:paraId="65601B8C" w14:textId="77777777" w:rsidTr="00FB12FF">
        <w:trPr>
          <w:tblHeader/>
        </w:trPr>
        <w:tc>
          <w:tcPr>
            <w:tcW w:w="3325" w:type="dxa"/>
            <w:shd w:val="clear" w:color="auto" w:fill="D9D9D9" w:themeFill="background1" w:themeFillShade="D9"/>
          </w:tcPr>
          <w:p w14:paraId="60C963AE" w14:textId="0F3C3F4D" w:rsidR="00E50747" w:rsidRPr="003D3648" w:rsidRDefault="0043362F" w:rsidP="00FB12FF">
            <w:pPr>
              <w:pStyle w:val="NoSpacing"/>
              <w:rPr>
                <w:rStyle w:val="Strong"/>
              </w:rPr>
            </w:pPr>
            <w:r>
              <w:rPr>
                <w:rStyle w:val="Strong"/>
              </w:rPr>
              <w:t xml:space="preserve">Introductory </w:t>
            </w:r>
            <w:r w:rsidR="00EC3F6F">
              <w:rPr>
                <w:rStyle w:val="Strong"/>
              </w:rPr>
              <w:t>Course Benchmarks</w:t>
            </w:r>
          </w:p>
        </w:tc>
        <w:tc>
          <w:tcPr>
            <w:tcW w:w="3330" w:type="dxa"/>
            <w:shd w:val="clear" w:color="auto" w:fill="D9D9D9" w:themeFill="background1" w:themeFillShade="D9"/>
          </w:tcPr>
          <w:p w14:paraId="29020133" w14:textId="77777777" w:rsidR="00E50747" w:rsidRPr="003D3648" w:rsidRDefault="00E50747" w:rsidP="00FB12FF">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CF4C616" w14:textId="77777777" w:rsidR="00E50747" w:rsidRPr="003D3648" w:rsidRDefault="00E50747" w:rsidP="00FB12FF">
            <w:pPr>
              <w:pStyle w:val="NoSpacing"/>
              <w:rPr>
                <w:rStyle w:val="Strong"/>
              </w:rPr>
            </w:pPr>
            <w:r w:rsidRPr="003D3648">
              <w:rPr>
                <w:rStyle w:val="Strong"/>
              </w:rPr>
              <w:t>Advanced Course Benchmarks</w:t>
            </w:r>
          </w:p>
        </w:tc>
      </w:tr>
      <w:tr w:rsidR="00B043BA" w:rsidRPr="005733E6" w14:paraId="1395D99A" w14:textId="77777777" w:rsidTr="00FB12FF">
        <w:trPr>
          <w:tblHeader/>
        </w:trPr>
        <w:tc>
          <w:tcPr>
            <w:tcW w:w="3325" w:type="dxa"/>
          </w:tcPr>
          <w:p w14:paraId="330DB6BB" w14:textId="5FC790C2" w:rsidR="00B043BA" w:rsidRPr="003D3648" w:rsidRDefault="00B043BA" w:rsidP="00B043BA">
            <w:pPr>
              <w:pStyle w:val="NoSpacing"/>
            </w:pPr>
            <w:r w:rsidRPr="00716113">
              <w:t>FFA.02.02.01.a. Identify opportunities to apply technical concepts to solve problems in the workplace (e.g., identify how to: increase sales, better customer service, reduce inputs, reduce waste, ensure sustainability).</w:t>
            </w:r>
          </w:p>
        </w:tc>
        <w:tc>
          <w:tcPr>
            <w:tcW w:w="3330" w:type="dxa"/>
          </w:tcPr>
          <w:p w14:paraId="3027FADA" w14:textId="2CFC8E59" w:rsidR="00B043BA" w:rsidRPr="003D3648" w:rsidRDefault="00B043BA" w:rsidP="00B043BA">
            <w:pPr>
              <w:pStyle w:val="NoSpacing"/>
            </w:pPr>
            <w:r w:rsidRPr="00716113">
              <w:t>FFA.02.02.01.b. Assess workplace problems and distinguish the most appropriate technical concepts to apply.</w:t>
            </w:r>
          </w:p>
        </w:tc>
        <w:tc>
          <w:tcPr>
            <w:tcW w:w="3420" w:type="dxa"/>
          </w:tcPr>
          <w:p w14:paraId="08CF4BA6" w14:textId="0C771E96" w:rsidR="00B043BA" w:rsidRPr="003D3648" w:rsidRDefault="00B043BA" w:rsidP="00B043BA">
            <w:pPr>
              <w:pStyle w:val="NoSpacing"/>
            </w:pPr>
            <w:r w:rsidRPr="00716113">
              <w:t>FFA.02.02.01.c. Apply technical concepts to solve problems in the workplace and reflect upon the results achieved.</w:t>
            </w:r>
          </w:p>
        </w:tc>
      </w:tr>
      <w:tr w:rsidR="00B043BA" w:rsidRPr="005733E6" w14:paraId="3DA06A8F" w14:textId="77777777" w:rsidTr="00FB12FF">
        <w:trPr>
          <w:tblHeader/>
        </w:trPr>
        <w:tc>
          <w:tcPr>
            <w:tcW w:w="3325" w:type="dxa"/>
          </w:tcPr>
          <w:p w14:paraId="76C9A88E" w14:textId="4E310D4C" w:rsidR="00B043BA" w:rsidRPr="003D3648" w:rsidRDefault="00B043BA" w:rsidP="00B043BA">
            <w:pPr>
              <w:pStyle w:val="NoSpacing"/>
            </w:pPr>
            <w:r w:rsidRPr="00716113">
              <w:t>FFA.02.02.02.a. Identify opportunities to apply technical concepts to solve problems in the community (e.g., identify how to: ensure safe routes to schools, reduce vandalism, reduce air pollution).</w:t>
            </w:r>
          </w:p>
        </w:tc>
        <w:tc>
          <w:tcPr>
            <w:tcW w:w="3330" w:type="dxa"/>
          </w:tcPr>
          <w:p w14:paraId="315457F5" w14:textId="5AFC611A" w:rsidR="00B043BA" w:rsidRPr="003D3648" w:rsidRDefault="00B043BA" w:rsidP="00B043BA">
            <w:pPr>
              <w:pStyle w:val="NoSpacing"/>
            </w:pPr>
            <w:r w:rsidRPr="00716113">
              <w:t>FFA.02.02.02.b. Assess community problems and identify the most appropriate technical concepts to apply.</w:t>
            </w:r>
          </w:p>
        </w:tc>
        <w:tc>
          <w:tcPr>
            <w:tcW w:w="3420" w:type="dxa"/>
          </w:tcPr>
          <w:p w14:paraId="0BBF1BF6" w14:textId="1190F412" w:rsidR="00B043BA" w:rsidRPr="003D3648" w:rsidRDefault="00B043BA" w:rsidP="00B043BA">
            <w:pPr>
              <w:pStyle w:val="NoSpacing"/>
            </w:pPr>
            <w:r w:rsidRPr="00716113">
              <w:t>FFA.02.02.02.c. Apply technical concepts to solve problems in the community and reflect upon results achieved.</w:t>
            </w:r>
          </w:p>
        </w:tc>
      </w:tr>
    </w:tbl>
    <w:p w14:paraId="0699DB69" w14:textId="77777777" w:rsidR="00583893" w:rsidRPr="00583893" w:rsidRDefault="00583893">
      <w:pPr>
        <w:spacing w:before="120" w:after="0"/>
        <w:rPr>
          <w:sz w:val="11"/>
          <w:szCs w:val="11"/>
        </w:rPr>
      </w:pPr>
      <w:r w:rsidRPr="00583893">
        <w:rPr>
          <w:sz w:val="11"/>
          <w:szCs w:val="11"/>
        </w:rPr>
        <w:br w:type="page"/>
      </w:r>
    </w:p>
    <w:p w14:paraId="4E72BB2C" w14:textId="63C41AB1" w:rsidR="00583893" w:rsidRDefault="00583893" w:rsidP="00583893">
      <w:pPr>
        <w:pStyle w:val="Heading3"/>
      </w:pPr>
      <w:bookmarkStart w:id="69" w:name="_Toc74788077"/>
      <w:bookmarkStart w:id="70" w:name="_Toc74864058"/>
      <w:bookmarkStart w:id="71" w:name="_Toc74917324"/>
      <w:bookmarkStart w:id="72" w:name="_Toc74919752"/>
      <w:bookmarkStart w:id="73" w:name="_Toc74926862"/>
      <w:bookmarkStart w:id="74" w:name="_Toc74929708"/>
      <w:bookmarkStart w:id="75" w:name="_Toc74934928"/>
      <w:bookmarkStart w:id="76" w:name="_Toc74944752"/>
      <w:bookmarkStart w:id="77" w:name="_Toc74946823"/>
      <w:bookmarkStart w:id="78" w:name="_Toc74947600"/>
      <w:bookmarkStart w:id="79" w:name="_Toc74947846"/>
      <w:bookmarkStart w:id="80" w:name="_Toc74947968"/>
      <w:bookmarkStart w:id="81" w:name="_Toc74948090"/>
      <w:r w:rsidRPr="003D3648">
        <w:lastRenderedPageBreak/>
        <w:t>MN.</w:t>
      </w:r>
      <w:r>
        <w:t>FFA</w:t>
      </w:r>
      <w:r w:rsidRPr="003D3648">
        <w:t>.0</w:t>
      </w:r>
      <w:r>
        <w:t xml:space="preserve">3: </w:t>
      </w:r>
      <w:r w:rsidRPr="00583893">
        <w:t>Health and Well-Being</w:t>
      </w:r>
      <w:bookmarkEnd w:id="69"/>
      <w:bookmarkEnd w:id="70"/>
      <w:bookmarkEnd w:id="71"/>
      <w:bookmarkEnd w:id="72"/>
      <w:bookmarkEnd w:id="73"/>
      <w:bookmarkEnd w:id="74"/>
      <w:bookmarkEnd w:id="75"/>
      <w:bookmarkEnd w:id="76"/>
      <w:bookmarkEnd w:id="77"/>
      <w:bookmarkEnd w:id="78"/>
      <w:bookmarkEnd w:id="79"/>
      <w:bookmarkEnd w:id="80"/>
      <w:bookmarkEnd w:id="81"/>
    </w:p>
    <w:p w14:paraId="228357AF" w14:textId="3301D610" w:rsidR="00583893" w:rsidRDefault="002F6B34" w:rsidP="00583893">
      <w:pPr>
        <w:rPr>
          <w:lang w:bidi="ar-SA"/>
        </w:rPr>
      </w:pPr>
      <w:r w:rsidRPr="00583893">
        <w:t>Attend to personal health and financial well-being</w:t>
      </w:r>
      <w:r>
        <w:rPr>
          <w:lang w:bidi="ar-SA"/>
        </w:rPr>
        <w:t xml:space="preserve">. </w:t>
      </w:r>
      <w:r w:rsidR="00583893" w:rsidRPr="00583893">
        <w:rPr>
          <w:lang w:bidi="ar-SA"/>
        </w:rPr>
        <w:t>Career-ready individuals understand the relationship between personal health, workplace performance, and personal well-being; they act on that understanding to regularly practice healthy diet, exercise, and mental health activities. Career-ready individuals also take regular action to contribute to their personal financial well-being, understanding that personal financial security provides the peace of mind required to contribute more fully to their own career success</w:t>
      </w:r>
      <w:r w:rsidR="00583893" w:rsidRPr="005E2F45">
        <w:rPr>
          <w:lang w:bidi="ar-SA"/>
        </w:rPr>
        <w:t>.</w:t>
      </w:r>
    </w:p>
    <w:p w14:paraId="23C7A01B" w14:textId="18F98813" w:rsidR="00583893" w:rsidRPr="00AD6A8F" w:rsidRDefault="00583893" w:rsidP="00583893">
      <w:pPr>
        <w:pStyle w:val="Heading4"/>
      </w:pPr>
      <w:r w:rsidRPr="00AD6A8F">
        <w:t>Performance Indicator MN.</w:t>
      </w:r>
      <w:r>
        <w:t>FFA</w:t>
      </w:r>
      <w:r w:rsidRPr="00AD6A8F">
        <w:t>.0</w:t>
      </w:r>
      <w:r>
        <w:t>3</w:t>
      </w:r>
      <w:r w:rsidRPr="00AD6A8F">
        <w:t>.</w:t>
      </w:r>
      <w:r>
        <w:t>01</w:t>
      </w:r>
    </w:p>
    <w:p w14:paraId="3C55E2E2" w14:textId="4E4618E7" w:rsidR="00583893" w:rsidRDefault="00583893" w:rsidP="00583893">
      <w:pPr>
        <w:rPr>
          <w:lang w:bidi="ar-SA"/>
        </w:rPr>
      </w:pPr>
      <w:r w:rsidRPr="00583893">
        <w:rPr>
          <w:lang w:bidi="ar-SA"/>
        </w:rPr>
        <w:t>Design and implement a personal wellness plan</w:t>
      </w:r>
      <w:r w:rsidRPr="005E2F45">
        <w:rPr>
          <w:lang w:bidi="ar-SA"/>
        </w:rPr>
        <w:t>.</w:t>
      </w:r>
    </w:p>
    <w:tbl>
      <w:tblPr>
        <w:tblStyle w:val="TableGrid"/>
        <w:tblW w:w="10075" w:type="dxa"/>
        <w:tblLayout w:type="fixed"/>
        <w:tblLook w:val="04A0" w:firstRow="1" w:lastRow="0" w:firstColumn="1" w:lastColumn="0" w:noHBand="0" w:noVBand="1"/>
        <w:tblCaption w:val="Performance Indicator MN.FFA.03.01  "/>
        <w:tblDescription w:val="Performance Indicator MN.FFA.03.01&#13;&#10;Design and implement a personal wellness plan.&#13;&#10;"/>
      </w:tblPr>
      <w:tblGrid>
        <w:gridCol w:w="3325"/>
        <w:gridCol w:w="3330"/>
        <w:gridCol w:w="3420"/>
      </w:tblGrid>
      <w:tr w:rsidR="00583893" w:rsidRPr="003D3648" w14:paraId="130E5A03" w14:textId="77777777" w:rsidTr="009B5D1C">
        <w:trPr>
          <w:tblHeader/>
        </w:trPr>
        <w:tc>
          <w:tcPr>
            <w:tcW w:w="3325" w:type="dxa"/>
            <w:shd w:val="clear" w:color="auto" w:fill="D9D9D9" w:themeFill="background1" w:themeFillShade="D9"/>
          </w:tcPr>
          <w:p w14:paraId="45EDBEFC"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4CC49CF1"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DC5A9C3"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5D3DDFA1" w14:textId="77777777" w:rsidTr="009B5D1C">
        <w:trPr>
          <w:tblHeader/>
        </w:trPr>
        <w:tc>
          <w:tcPr>
            <w:tcW w:w="3325" w:type="dxa"/>
          </w:tcPr>
          <w:p w14:paraId="289FD319" w14:textId="4017E037" w:rsidR="00583893" w:rsidRPr="003D3648" w:rsidRDefault="00583893" w:rsidP="00583893">
            <w:pPr>
              <w:pStyle w:val="NoSpacing"/>
            </w:pPr>
            <w:r w:rsidRPr="00D13C96">
              <w:t>FFA.03.01.01.a. Examine and summarize components in a personal wellness plan (e.g., healthy diet, exercise, mental health activities).</w:t>
            </w:r>
          </w:p>
        </w:tc>
        <w:tc>
          <w:tcPr>
            <w:tcW w:w="3330" w:type="dxa"/>
          </w:tcPr>
          <w:p w14:paraId="16722DCB" w14:textId="237EB189" w:rsidR="00583893" w:rsidRPr="003D3648" w:rsidRDefault="00583893" w:rsidP="00583893">
            <w:pPr>
              <w:pStyle w:val="NoSpacing"/>
            </w:pPr>
            <w:r w:rsidRPr="00D13C96">
              <w:t>FFA.03.01.01.b. Assess the risks and benefits of implementing a personal wellness plan.</w:t>
            </w:r>
          </w:p>
        </w:tc>
        <w:tc>
          <w:tcPr>
            <w:tcW w:w="3420" w:type="dxa"/>
          </w:tcPr>
          <w:p w14:paraId="355371B4" w14:textId="5CAE97EF" w:rsidR="00583893" w:rsidRPr="003D3648" w:rsidRDefault="00583893" w:rsidP="00583893">
            <w:pPr>
              <w:pStyle w:val="NoSpacing"/>
            </w:pPr>
            <w:r w:rsidRPr="00D13C96">
              <w:t>FFA.03.01.01.c. Create, implement, and continually evaluate a personal wellness plan.</w:t>
            </w:r>
          </w:p>
        </w:tc>
      </w:tr>
      <w:tr w:rsidR="00583893" w:rsidRPr="005733E6" w14:paraId="1CE960EB" w14:textId="77777777" w:rsidTr="009B5D1C">
        <w:trPr>
          <w:tblHeader/>
        </w:trPr>
        <w:tc>
          <w:tcPr>
            <w:tcW w:w="3325" w:type="dxa"/>
          </w:tcPr>
          <w:p w14:paraId="29B90A24" w14:textId="0B9C3A08" w:rsidR="00583893" w:rsidRPr="003D3648" w:rsidRDefault="00583893" w:rsidP="00583893">
            <w:pPr>
              <w:pStyle w:val="NoSpacing"/>
            </w:pPr>
            <w:r w:rsidRPr="00D13C96">
              <w:t>FFA.03.01.02.a. Research the impact of personal wellness plans in workplaces and communities.</w:t>
            </w:r>
          </w:p>
        </w:tc>
        <w:tc>
          <w:tcPr>
            <w:tcW w:w="3330" w:type="dxa"/>
          </w:tcPr>
          <w:p w14:paraId="3AC6DB13" w14:textId="3C28FDDB" w:rsidR="00583893" w:rsidRPr="003D3648" w:rsidRDefault="00583893" w:rsidP="00583893">
            <w:pPr>
              <w:pStyle w:val="NoSpacing"/>
            </w:pPr>
            <w:r w:rsidRPr="00D13C96">
              <w:t>FFA.03.01.02.b. Analyze the relationship between personal wellness and workplace performance.</w:t>
            </w:r>
          </w:p>
        </w:tc>
        <w:tc>
          <w:tcPr>
            <w:tcW w:w="3420" w:type="dxa"/>
          </w:tcPr>
          <w:p w14:paraId="79CF3321" w14:textId="05491081" w:rsidR="00583893" w:rsidRPr="003D3648" w:rsidRDefault="00583893" w:rsidP="00583893">
            <w:pPr>
              <w:pStyle w:val="NoSpacing"/>
            </w:pPr>
            <w:r w:rsidRPr="00D13C96">
              <w:t>FFA.03.01.02.c. Evaluate personal wellness plans in workplace and community organizations and the effectiveness of the plans.</w:t>
            </w:r>
          </w:p>
        </w:tc>
      </w:tr>
    </w:tbl>
    <w:p w14:paraId="4037C873" w14:textId="6A0D9865" w:rsidR="00583893" w:rsidRPr="00AD6A8F" w:rsidRDefault="00583893" w:rsidP="00583893">
      <w:pPr>
        <w:pStyle w:val="Heading4"/>
      </w:pPr>
      <w:r w:rsidRPr="00AD6A8F">
        <w:t>Performance Indicator MN.</w:t>
      </w:r>
      <w:r>
        <w:t>FFA</w:t>
      </w:r>
      <w:r w:rsidRPr="00AD6A8F">
        <w:t>.0</w:t>
      </w:r>
      <w:r>
        <w:t>3</w:t>
      </w:r>
      <w:r w:rsidRPr="00AD6A8F">
        <w:t>.</w:t>
      </w:r>
      <w:r>
        <w:t>02</w:t>
      </w:r>
    </w:p>
    <w:p w14:paraId="3711BCA5" w14:textId="2BE00F56" w:rsidR="00583893" w:rsidRDefault="00583893" w:rsidP="00583893">
      <w:pPr>
        <w:rPr>
          <w:lang w:bidi="ar-SA"/>
        </w:rPr>
      </w:pPr>
      <w:r w:rsidRPr="00583893">
        <w:rPr>
          <w:lang w:bidi="ar-SA"/>
        </w:rPr>
        <w:t>Design and implement a personal financial management plan</w:t>
      </w:r>
      <w:r w:rsidRPr="005E2F45">
        <w:rPr>
          <w:lang w:bidi="ar-SA"/>
        </w:rPr>
        <w:t>.</w:t>
      </w:r>
    </w:p>
    <w:tbl>
      <w:tblPr>
        <w:tblStyle w:val="TableGrid"/>
        <w:tblW w:w="10075" w:type="dxa"/>
        <w:tblLayout w:type="fixed"/>
        <w:tblLook w:val="04A0" w:firstRow="1" w:lastRow="0" w:firstColumn="1" w:lastColumn="0" w:noHBand="0" w:noVBand="1"/>
        <w:tblCaption w:val="Performance Indicator MN.FFA.03.02  "/>
        <w:tblDescription w:val="Performance Indicator MN.FFA.03.02&#13;&#10;Design and implement a personal financial management plan.&#13;&#10;"/>
      </w:tblPr>
      <w:tblGrid>
        <w:gridCol w:w="3325"/>
        <w:gridCol w:w="3330"/>
        <w:gridCol w:w="3420"/>
      </w:tblGrid>
      <w:tr w:rsidR="00583893" w:rsidRPr="003D3648" w14:paraId="35AFBEE5" w14:textId="77777777" w:rsidTr="009B5D1C">
        <w:trPr>
          <w:tblHeader/>
        </w:trPr>
        <w:tc>
          <w:tcPr>
            <w:tcW w:w="3325" w:type="dxa"/>
            <w:shd w:val="clear" w:color="auto" w:fill="D9D9D9" w:themeFill="background1" w:themeFillShade="D9"/>
          </w:tcPr>
          <w:p w14:paraId="3E7EC9C0"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210EB35A"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C034D0D"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5966A96B" w14:textId="77777777" w:rsidTr="009B5D1C">
        <w:trPr>
          <w:tblHeader/>
        </w:trPr>
        <w:tc>
          <w:tcPr>
            <w:tcW w:w="3325" w:type="dxa"/>
          </w:tcPr>
          <w:p w14:paraId="323B227F" w14:textId="11568605" w:rsidR="00583893" w:rsidRPr="003D3648" w:rsidRDefault="00583893" w:rsidP="00583893">
            <w:pPr>
              <w:pStyle w:val="NoSpacing"/>
            </w:pPr>
            <w:r w:rsidRPr="00561D2A">
              <w:t>FFA.03.02.01.a. Research and examine components in a personal financial management plan (e.g., income, expense, budgeting, savings, credit).</w:t>
            </w:r>
          </w:p>
        </w:tc>
        <w:tc>
          <w:tcPr>
            <w:tcW w:w="3330" w:type="dxa"/>
          </w:tcPr>
          <w:p w14:paraId="21A72AAB" w14:textId="677999F1" w:rsidR="00583893" w:rsidRPr="003D3648" w:rsidRDefault="00583893" w:rsidP="00583893">
            <w:pPr>
              <w:pStyle w:val="NoSpacing"/>
            </w:pPr>
            <w:r w:rsidRPr="00561D2A">
              <w:t>FFA.03.02.01.b. Analyze management tools available for managing personal finances (e.g., software, calendars, banks, financial institutions).</w:t>
            </w:r>
          </w:p>
        </w:tc>
        <w:tc>
          <w:tcPr>
            <w:tcW w:w="3420" w:type="dxa"/>
          </w:tcPr>
          <w:p w14:paraId="251CB55E" w14:textId="6C51063F" w:rsidR="00583893" w:rsidRPr="003D3648" w:rsidRDefault="00583893" w:rsidP="00583893">
            <w:pPr>
              <w:pStyle w:val="NoSpacing"/>
            </w:pPr>
            <w:r w:rsidRPr="00561D2A">
              <w:t>FFA.03.02.01.c. Appraise and select management tools to include in a personal financial management plan.</w:t>
            </w:r>
          </w:p>
        </w:tc>
      </w:tr>
      <w:tr w:rsidR="00583893" w:rsidRPr="005733E6" w14:paraId="270B9FFB" w14:textId="77777777" w:rsidTr="009B5D1C">
        <w:trPr>
          <w:tblHeader/>
        </w:trPr>
        <w:tc>
          <w:tcPr>
            <w:tcW w:w="3325" w:type="dxa"/>
          </w:tcPr>
          <w:p w14:paraId="527E58A5" w14:textId="1D4E2F96" w:rsidR="00583893" w:rsidRPr="003D3648" w:rsidRDefault="00583893" w:rsidP="00583893">
            <w:pPr>
              <w:pStyle w:val="NoSpacing"/>
            </w:pPr>
            <w:r w:rsidRPr="00561D2A">
              <w:t>FFA.03.02.02.a. Examine and categorize personal financial practices (e.g., earning, spending, use of management tools, credit).</w:t>
            </w:r>
          </w:p>
        </w:tc>
        <w:tc>
          <w:tcPr>
            <w:tcW w:w="3330" w:type="dxa"/>
          </w:tcPr>
          <w:p w14:paraId="541B858F" w14:textId="7DABA585" w:rsidR="00583893" w:rsidRPr="003D3648" w:rsidRDefault="00583893" w:rsidP="00583893">
            <w:pPr>
              <w:pStyle w:val="NoSpacing"/>
            </w:pPr>
            <w:r w:rsidRPr="00561D2A">
              <w:t>FFA.03.02.02.b. Analyze the effectiveness of a personal financial management plan and explain how this practice may contribute to future financial independence.</w:t>
            </w:r>
          </w:p>
        </w:tc>
        <w:tc>
          <w:tcPr>
            <w:tcW w:w="3420" w:type="dxa"/>
          </w:tcPr>
          <w:p w14:paraId="3EDFB410" w14:textId="56322365" w:rsidR="00583893" w:rsidRPr="003D3648" w:rsidRDefault="00583893" w:rsidP="00583893">
            <w:pPr>
              <w:pStyle w:val="NoSpacing"/>
            </w:pPr>
            <w:r w:rsidRPr="00561D2A">
              <w:t>FFA.03.02.02.c. Design, implement, and evaluate a personal financial management plan</w:t>
            </w:r>
          </w:p>
        </w:tc>
      </w:tr>
    </w:tbl>
    <w:p w14:paraId="7144AD3B" w14:textId="77777777" w:rsidR="00583893" w:rsidRDefault="00583893">
      <w:pPr>
        <w:spacing w:before="120" w:after="0"/>
      </w:pPr>
      <w:r>
        <w:br w:type="page"/>
      </w:r>
    </w:p>
    <w:p w14:paraId="0D423AE3" w14:textId="1F65415D" w:rsidR="00583893" w:rsidRDefault="00583893" w:rsidP="00583893">
      <w:pPr>
        <w:pStyle w:val="Heading3"/>
      </w:pPr>
      <w:bookmarkStart w:id="82" w:name="_Toc74788078"/>
      <w:bookmarkStart w:id="83" w:name="_Toc74864059"/>
      <w:bookmarkStart w:id="84" w:name="_Toc74917325"/>
      <w:bookmarkStart w:id="85" w:name="_Toc74919753"/>
      <w:bookmarkStart w:id="86" w:name="_Toc74926863"/>
      <w:bookmarkStart w:id="87" w:name="_Toc74929709"/>
      <w:bookmarkStart w:id="88" w:name="_Toc74934929"/>
      <w:bookmarkStart w:id="89" w:name="_Toc74944753"/>
      <w:bookmarkStart w:id="90" w:name="_Toc74946824"/>
      <w:bookmarkStart w:id="91" w:name="_Toc74947601"/>
      <w:bookmarkStart w:id="92" w:name="_Toc74947847"/>
      <w:bookmarkStart w:id="93" w:name="_Toc74947969"/>
      <w:bookmarkStart w:id="94" w:name="_Toc74948091"/>
      <w:r w:rsidRPr="003D3648">
        <w:lastRenderedPageBreak/>
        <w:t>MN.</w:t>
      </w:r>
      <w:r>
        <w:t>FFA</w:t>
      </w:r>
      <w:r w:rsidRPr="003D3648">
        <w:t>.0</w:t>
      </w:r>
      <w:r>
        <w:t xml:space="preserve">4: </w:t>
      </w:r>
      <w:r w:rsidR="002F6B34">
        <w:t>Communication</w:t>
      </w:r>
      <w:bookmarkEnd w:id="82"/>
      <w:bookmarkEnd w:id="83"/>
      <w:bookmarkEnd w:id="84"/>
      <w:bookmarkEnd w:id="85"/>
      <w:bookmarkEnd w:id="86"/>
      <w:bookmarkEnd w:id="87"/>
      <w:bookmarkEnd w:id="88"/>
      <w:bookmarkEnd w:id="89"/>
      <w:bookmarkEnd w:id="90"/>
      <w:bookmarkEnd w:id="91"/>
      <w:bookmarkEnd w:id="92"/>
      <w:bookmarkEnd w:id="93"/>
      <w:bookmarkEnd w:id="94"/>
    </w:p>
    <w:p w14:paraId="40D9DCF9" w14:textId="53E9C076" w:rsidR="00583893" w:rsidRDefault="002F6B34" w:rsidP="00583893">
      <w:pPr>
        <w:rPr>
          <w:lang w:bidi="ar-SA"/>
        </w:rPr>
      </w:pPr>
      <w:r w:rsidRPr="00583893">
        <w:t xml:space="preserve">Communicate clearly, effectively, </w:t>
      </w:r>
      <w:r>
        <w:t>a</w:t>
      </w:r>
      <w:r w:rsidRPr="00583893">
        <w:t>nd with reason</w:t>
      </w:r>
      <w:r>
        <w:rPr>
          <w:lang w:bidi="ar-SA"/>
        </w:rPr>
        <w:t xml:space="preserve">. </w:t>
      </w:r>
      <w:r w:rsidR="00583893" w:rsidRPr="00583893">
        <w:rPr>
          <w:lang w:bidi="ar-SA"/>
        </w:rPr>
        <w:t>Career-ready individuals communicate thoughts, ideas, and action plans with clarity, whether using written, verbal, 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r w:rsidR="00583893" w:rsidRPr="005E2F45">
        <w:rPr>
          <w:lang w:bidi="ar-SA"/>
        </w:rPr>
        <w:t>.</w:t>
      </w:r>
    </w:p>
    <w:p w14:paraId="00FF1361" w14:textId="24303360" w:rsidR="00583893" w:rsidRPr="00AD6A8F" w:rsidRDefault="00583893" w:rsidP="00583893">
      <w:pPr>
        <w:pStyle w:val="Heading4"/>
      </w:pPr>
      <w:r w:rsidRPr="00AD6A8F">
        <w:t>Performance Indicator MN.</w:t>
      </w:r>
      <w:r>
        <w:t>FFA</w:t>
      </w:r>
      <w:r w:rsidRPr="00AD6A8F">
        <w:t>.0</w:t>
      </w:r>
      <w:r>
        <w:t>4</w:t>
      </w:r>
      <w:r w:rsidRPr="00AD6A8F">
        <w:t>.</w:t>
      </w:r>
      <w:r>
        <w:t>01</w:t>
      </w:r>
    </w:p>
    <w:p w14:paraId="54971853" w14:textId="62B71621" w:rsidR="00583893" w:rsidRDefault="00583893" w:rsidP="00583893">
      <w:pPr>
        <w:rPr>
          <w:lang w:bidi="ar-SA"/>
        </w:rPr>
      </w:pPr>
      <w:r w:rsidRPr="00583893">
        <w:rPr>
          <w:lang w:bidi="ar-SA"/>
        </w:rPr>
        <w:t>Speak using strategies that ensure clarity, logic, purpose, and professionalism in formal and informal settings</w:t>
      </w:r>
      <w:r w:rsidRPr="005E2F45">
        <w:rPr>
          <w:lang w:bidi="ar-SA"/>
        </w:rPr>
        <w:t>.</w:t>
      </w:r>
    </w:p>
    <w:tbl>
      <w:tblPr>
        <w:tblStyle w:val="TableGrid"/>
        <w:tblW w:w="10075" w:type="dxa"/>
        <w:tblLayout w:type="fixed"/>
        <w:tblLook w:val="04A0" w:firstRow="1" w:lastRow="0" w:firstColumn="1" w:lastColumn="0" w:noHBand="0" w:noVBand="1"/>
        <w:tblCaption w:val="Performance Indicator MN.FFA.04.01  "/>
        <w:tblDescription w:val="Performance Indicator MN.FFA.04.01&#13;&#10;Speak using strategies that ensure clarity, logic, purpose, and professionalism in formal and informal settings.&#13;&#10;"/>
      </w:tblPr>
      <w:tblGrid>
        <w:gridCol w:w="3325"/>
        <w:gridCol w:w="3330"/>
        <w:gridCol w:w="3420"/>
      </w:tblGrid>
      <w:tr w:rsidR="00583893" w:rsidRPr="003D3648" w14:paraId="720C8148" w14:textId="77777777" w:rsidTr="009B5D1C">
        <w:trPr>
          <w:tblHeader/>
        </w:trPr>
        <w:tc>
          <w:tcPr>
            <w:tcW w:w="3325" w:type="dxa"/>
            <w:shd w:val="clear" w:color="auto" w:fill="D9D9D9" w:themeFill="background1" w:themeFillShade="D9"/>
          </w:tcPr>
          <w:p w14:paraId="438D08D0"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1497DEA5"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1451392"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415E72EB" w14:textId="77777777" w:rsidTr="009B5D1C">
        <w:trPr>
          <w:tblHeader/>
        </w:trPr>
        <w:tc>
          <w:tcPr>
            <w:tcW w:w="3325" w:type="dxa"/>
          </w:tcPr>
          <w:p w14:paraId="64C89EAA" w14:textId="0E81E85C" w:rsidR="00583893" w:rsidRPr="003D3648" w:rsidRDefault="00583893" w:rsidP="00583893">
            <w:pPr>
              <w:pStyle w:val="NoSpacing"/>
            </w:pPr>
            <w:r w:rsidRPr="008E4A17">
              <w:t>FFA.04.01.01.a. Identify and categorize strategies for ensuring clarity, logic, purpose, and professionalism in verbal and non-verbal communication (e.g., vocal tone, organization of thoughts, eye contact, preparation).</w:t>
            </w:r>
          </w:p>
        </w:tc>
        <w:tc>
          <w:tcPr>
            <w:tcW w:w="3330" w:type="dxa"/>
          </w:tcPr>
          <w:p w14:paraId="7F7BD52B" w14:textId="45A8C6CC" w:rsidR="00583893" w:rsidRPr="003D3648" w:rsidRDefault="00583893" w:rsidP="00583893">
            <w:pPr>
              <w:pStyle w:val="NoSpacing"/>
            </w:pPr>
            <w:r w:rsidRPr="008E4A17">
              <w:t>FFA.04.01.01.b. Analyze use of verbal and non-verbal communication strategies in workplace situations.</w:t>
            </w:r>
          </w:p>
        </w:tc>
        <w:tc>
          <w:tcPr>
            <w:tcW w:w="3420" w:type="dxa"/>
          </w:tcPr>
          <w:p w14:paraId="4CADC4A9" w14:textId="712E9516" w:rsidR="00583893" w:rsidRPr="003D3648" w:rsidRDefault="00583893" w:rsidP="00583893">
            <w:pPr>
              <w:pStyle w:val="NoSpacing"/>
            </w:pPr>
            <w:r w:rsidRPr="008E4A17">
              <w:t>FFA.04.01.01.c. Evaluate other’s verbal and non-verbal communications (e.g., speeches, presentations, oral reports) and propose recommendations for improvement in clarity, logic, purpose, and professionalism.</w:t>
            </w:r>
          </w:p>
        </w:tc>
      </w:tr>
      <w:tr w:rsidR="00583893" w:rsidRPr="005733E6" w14:paraId="79475FC3" w14:textId="77777777" w:rsidTr="009B5D1C">
        <w:trPr>
          <w:tblHeader/>
        </w:trPr>
        <w:tc>
          <w:tcPr>
            <w:tcW w:w="3325" w:type="dxa"/>
          </w:tcPr>
          <w:p w14:paraId="5F6B6DF2" w14:textId="487BD296" w:rsidR="00583893" w:rsidRPr="003D3648" w:rsidRDefault="00583893" w:rsidP="00583893">
            <w:pPr>
              <w:pStyle w:val="NoSpacing"/>
            </w:pPr>
            <w:r w:rsidRPr="008E4A17">
              <w:t>FFA.04.01.02.a. Examine and assess personal ability to speak with clarity, logic, purpose, and professionalism in formal and informal settings (e.g., speeches, interviews, presentations).</w:t>
            </w:r>
          </w:p>
        </w:tc>
        <w:tc>
          <w:tcPr>
            <w:tcW w:w="3330" w:type="dxa"/>
          </w:tcPr>
          <w:p w14:paraId="3765CF2E" w14:textId="2E715C43" w:rsidR="00583893" w:rsidRPr="003D3648" w:rsidRDefault="00583893" w:rsidP="00583893">
            <w:pPr>
              <w:pStyle w:val="NoSpacing"/>
            </w:pPr>
            <w:r w:rsidRPr="008E4A17">
              <w:t>FFA.04.01.02.b. Apply strategies for speaking with clarity, logic, purpose, and professionalism in a variety of situations in formal and informal settings.</w:t>
            </w:r>
          </w:p>
        </w:tc>
        <w:tc>
          <w:tcPr>
            <w:tcW w:w="3420" w:type="dxa"/>
          </w:tcPr>
          <w:p w14:paraId="57C9F1A0" w14:textId="20FC4AFC" w:rsidR="00583893" w:rsidRPr="003D3648" w:rsidRDefault="00583893" w:rsidP="00583893">
            <w:pPr>
              <w:pStyle w:val="NoSpacing"/>
            </w:pPr>
            <w:r w:rsidRPr="008E4A17">
              <w:t>FFA.04.01.02.c. Evaluate personal strengths and areas for growth with regard to speaking formally and informally with clarity, logic, purpose, and professionalism, and identify ways to improve.</w:t>
            </w:r>
          </w:p>
        </w:tc>
      </w:tr>
    </w:tbl>
    <w:p w14:paraId="41D14A64" w14:textId="77777777" w:rsidR="00583893" w:rsidRPr="00583893" w:rsidRDefault="00583893" w:rsidP="00583893">
      <w:pPr>
        <w:spacing w:before="120" w:after="0"/>
        <w:rPr>
          <w:sz w:val="11"/>
          <w:szCs w:val="11"/>
        </w:rPr>
      </w:pPr>
      <w:r w:rsidRPr="00583893">
        <w:rPr>
          <w:sz w:val="11"/>
          <w:szCs w:val="11"/>
        </w:rPr>
        <w:br w:type="page"/>
      </w:r>
    </w:p>
    <w:p w14:paraId="4544EB61" w14:textId="2DC4EE21" w:rsidR="00583893" w:rsidRDefault="00583893" w:rsidP="00583893">
      <w:pPr>
        <w:rPr>
          <w:b/>
          <w:bCs/>
          <w:color w:val="003865" w:themeColor="accent1"/>
          <w:sz w:val="28"/>
          <w:szCs w:val="28"/>
        </w:rPr>
      </w:pPr>
      <w:r w:rsidRPr="00583893">
        <w:rPr>
          <w:b/>
          <w:bCs/>
          <w:color w:val="003865" w:themeColor="accent1"/>
          <w:sz w:val="28"/>
          <w:szCs w:val="28"/>
        </w:rPr>
        <w:lastRenderedPageBreak/>
        <w:t xml:space="preserve">MN.FFA.04: </w:t>
      </w:r>
      <w:r w:rsidR="002F6B34">
        <w:rPr>
          <w:b/>
          <w:bCs/>
          <w:color w:val="003865" w:themeColor="accent1"/>
          <w:sz w:val="28"/>
          <w:szCs w:val="28"/>
        </w:rPr>
        <w:t>Communication</w:t>
      </w:r>
      <w:r>
        <w:rPr>
          <w:b/>
          <w:bCs/>
          <w:color w:val="003865" w:themeColor="accent1"/>
          <w:sz w:val="28"/>
          <w:szCs w:val="28"/>
        </w:rPr>
        <w:t>, Continued</w:t>
      </w:r>
    </w:p>
    <w:p w14:paraId="2AE6ADA1" w14:textId="18417ED2" w:rsidR="00583893" w:rsidRDefault="002F6B34" w:rsidP="00583893">
      <w:pPr>
        <w:rPr>
          <w:lang w:bidi="ar-SA"/>
        </w:rPr>
      </w:pPr>
      <w:r w:rsidRPr="00583893">
        <w:t xml:space="preserve">Communicate clearly, effectively, </w:t>
      </w:r>
      <w:r>
        <w:t>a</w:t>
      </w:r>
      <w:r w:rsidRPr="00583893">
        <w:t>nd with reason</w:t>
      </w:r>
      <w:r w:rsidR="00583893" w:rsidRPr="005E2F45">
        <w:rPr>
          <w:lang w:bidi="ar-SA"/>
        </w:rPr>
        <w:t>.</w:t>
      </w:r>
    </w:p>
    <w:p w14:paraId="19ACC8A8" w14:textId="77777777" w:rsidR="002F6B34" w:rsidRPr="00AD6A8F" w:rsidRDefault="002F6B34" w:rsidP="002F6B34">
      <w:pPr>
        <w:pStyle w:val="Heading4"/>
      </w:pPr>
      <w:r w:rsidRPr="00AD6A8F">
        <w:t>Performance Indicator MN.</w:t>
      </w:r>
      <w:r>
        <w:t>FFA</w:t>
      </w:r>
      <w:r w:rsidRPr="00AD6A8F">
        <w:t>.0</w:t>
      </w:r>
      <w:r>
        <w:t>4</w:t>
      </w:r>
      <w:r w:rsidRPr="00AD6A8F">
        <w:t>.</w:t>
      </w:r>
      <w:r>
        <w:t>02</w:t>
      </w:r>
    </w:p>
    <w:p w14:paraId="149A9612" w14:textId="77777777" w:rsidR="002F6B34" w:rsidRDefault="002F6B34" w:rsidP="002F6B34">
      <w:pPr>
        <w:rPr>
          <w:lang w:bidi="ar-SA"/>
        </w:rPr>
      </w:pPr>
      <w:r w:rsidRPr="00583893">
        <w:rPr>
          <w:lang w:bidi="ar-SA"/>
        </w:rPr>
        <w:t>Produce clear, reasoned, and coherent written and visual communication in formal and informal settings</w:t>
      </w:r>
      <w:r w:rsidRPr="005E2F45">
        <w:rPr>
          <w:lang w:bidi="ar-SA"/>
        </w:rPr>
        <w:t>.</w:t>
      </w:r>
    </w:p>
    <w:tbl>
      <w:tblPr>
        <w:tblStyle w:val="TableGrid"/>
        <w:tblW w:w="10075" w:type="dxa"/>
        <w:tblLayout w:type="fixed"/>
        <w:tblLook w:val="04A0" w:firstRow="1" w:lastRow="0" w:firstColumn="1" w:lastColumn="0" w:noHBand="0" w:noVBand="1"/>
        <w:tblCaption w:val="Performance Indicator MN.FFA.04.02  "/>
        <w:tblDescription w:val="Performance Indicator MN.FFA.04.02&#13;&#10;Produce clear, reasoned, and coherent written and visual communication in formal and informal settings.&#13;&#10;"/>
      </w:tblPr>
      <w:tblGrid>
        <w:gridCol w:w="3325"/>
        <w:gridCol w:w="3330"/>
        <w:gridCol w:w="3420"/>
      </w:tblGrid>
      <w:tr w:rsidR="002F6B34" w:rsidRPr="003D3648" w14:paraId="506254B1" w14:textId="77777777" w:rsidTr="009B5D1C">
        <w:trPr>
          <w:tblHeader/>
        </w:trPr>
        <w:tc>
          <w:tcPr>
            <w:tcW w:w="3325" w:type="dxa"/>
            <w:shd w:val="clear" w:color="auto" w:fill="D9D9D9" w:themeFill="background1" w:themeFillShade="D9"/>
          </w:tcPr>
          <w:p w14:paraId="097BFD7E" w14:textId="77777777" w:rsidR="002F6B34" w:rsidRPr="003D3648" w:rsidRDefault="002F6B34"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74B89327" w14:textId="77777777" w:rsidR="002F6B34" w:rsidRPr="003D3648" w:rsidRDefault="002F6B34"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67F22AD6" w14:textId="77777777" w:rsidR="002F6B34" w:rsidRPr="003D3648" w:rsidRDefault="002F6B34" w:rsidP="009B5D1C">
            <w:pPr>
              <w:pStyle w:val="NoSpacing"/>
              <w:rPr>
                <w:rStyle w:val="Strong"/>
              </w:rPr>
            </w:pPr>
            <w:r w:rsidRPr="003D3648">
              <w:rPr>
                <w:rStyle w:val="Strong"/>
              </w:rPr>
              <w:t>Advanced Course Benchmarks</w:t>
            </w:r>
          </w:p>
        </w:tc>
      </w:tr>
      <w:tr w:rsidR="002F6B34" w:rsidRPr="005733E6" w14:paraId="39E99EF5" w14:textId="77777777" w:rsidTr="009B5D1C">
        <w:trPr>
          <w:tblHeader/>
        </w:trPr>
        <w:tc>
          <w:tcPr>
            <w:tcW w:w="3325" w:type="dxa"/>
          </w:tcPr>
          <w:p w14:paraId="6757FB4A" w14:textId="77777777" w:rsidR="002F6B34" w:rsidRPr="003D3648" w:rsidRDefault="002F6B34" w:rsidP="009B5D1C">
            <w:pPr>
              <w:pStyle w:val="NoSpacing"/>
            </w:pPr>
            <w:r w:rsidRPr="001B4361">
              <w:t>FFA.04.02.01.a. Research and summarize the purpose of different forms of written and visual communication in formal and informal settings (e.g., letters, emails, reports, social media, graphics, diagrams).</w:t>
            </w:r>
          </w:p>
        </w:tc>
        <w:tc>
          <w:tcPr>
            <w:tcW w:w="3330" w:type="dxa"/>
          </w:tcPr>
          <w:p w14:paraId="355042CA" w14:textId="77777777" w:rsidR="002F6B34" w:rsidRPr="003D3648" w:rsidRDefault="002F6B34" w:rsidP="009B5D1C">
            <w:pPr>
              <w:pStyle w:val="NoSpacing"/>
            </w:pPr>
            <w:r w:rsidRPr="001B4361">
              <w:t>FFA.04.02.01.b. Compare and contrast the structure of different forms of written and visual communication.</w:t>
            </w:r>
          </w:p>
        </w:tc>
        <w:tc>
          <w:tcPr>
            <w:tcW w:w="3420" w:type="dxa"/>
          </w:tcPr>
          <w:p w14:paraId="631F115A" w14:textId="77777777" w:rsidR="002F6B34" w:rsidRPr="003D3648" w:rsidRDefault="002F6B34" w:rsidP="009B5D1C">
            <w:pPr>
              <w:pStyle w:val="NoSpacing"/>
            </w:pPr>
            <w:r w:rsidRPr="001B4361">
              <w:t>FFA.04.02.01.c. Evaluate the effectiveness of different forms of written and visual communication for achieving their intended purpose.</w:t>
            </w:r>
          </w:p>
        </w:tc>
      </w:tr>
      <w:tr w:rsidR="002F6B34" w:rsidRPr="005733E6" w14:paraId="6378B999" w14:textId="77777777" w:rsidTr="009B5D1C">
        <w:trPr>
          <w:tblHeader/>
        </w:trPr>
        <w:tc>
          <w:tcPr>
            <w:tcW w:w="3325" w:type="dxa"/>
          </w:tcPr>
          <w:p w14:paraId="5284011B" w14:textId="77777777" w:rsidR="002F6B34" w:rsidRPr="003D3648" w:rsidRDefault="002F6B34" w:rsidP="009B5D1C">
            <w:pPr>
              <w:pStyle w:val="NoSpacing"/>
            </w:pPr>
            <w:r w:rsidRPr="001B4361">
              <w:t>FFA.04.02.02.a. Identify and examine methods for producing clear, reasoned, and coherent written and visual communication that are appropriate to the task, purpose, and audience (e.g., audience analysis).</w:t>
            </w:r>
          </w:p>
        </w:tc>
        <w:tc>
          <w:tcPr>
            <w:tcW w:w="3330" w:type="dxa"/>
          </w:tcPr>
          <w:p w14:paraId="2D2B5C6D" w14:textId="77777777" w:rsidR="002F6B34" w:rsidRPr="003D3648" w:rsidRDefault="002F6B34" w:rsidP="009B5D1C">
            <w:pPr>
              <w:pStyle w:val="NoSpacing"/>
            </w:pPr>
            <w:r w:rsidRPr="001B4361">
              <w:t>FFA.04.02.02.b. Apply techniques for ensuring clarity, logic, and coherence to edit written and visual communications (e.g., emails, reports, presentations, technical documents, diagrams).</w:t>
            </w:r>
          </w:p>
        </w:tc>
        <w:tc>
          <w:tcPr>
            <w:tcW w:w="3420" w:type="dxa"/>
          </w:tcPr>
          <w:p w14:paraId="73857F7C" w14:textId="77777777" w:rsidR="002F6B34" w:rsidRPr="003D3648" w:rsidRDefault="002F6B34" w:rsidP="009B5D1C">
            <w:pPr>
              <w:pStyle w:val="NoSpacing"/>
            </w:pPr>
            <w:r w:rsidRPr="001B4361">
              <w:t>FFA.04.02.02.c. Compose clear and coherent written documents and visuals (e.g., agendas, audio-visuals, drafts, forms) that are adapted to the audience needs in both formal and informal settings.</w:t>
            </w:r>
          </w:p>
        </w:tc>
      </w:tr>
    </w:tbl>
    <w:p w14:paraId="1CCC3C66" w14:textId="58039442" w:rsidR="00583893" w:rsidRPr="00AD6A8F" w:rsidRDefault="00583893" w:rsidP="00583893">
      <w:pPr>
        <w:pStyle w:val="Heading4"/>
      </w:pPr>
      <w:r w:rsidRPr="00AD6A8F">
        <w:t>Performance Indicator MN.AFNR.0</w:t>
      </w:r>
      <w:r>
        <w:t>4</w:t>
      </w:r>
      <w:r w:rsidRPr="00AD6A8F">
        <w:t>.</w:t>
      </w:r>
      <w:r>
        <w:t>03</w:t>
      </w:r>
    </w:p>
    <w:p w14:paraId="6235DB56" w14:textId="7A85B79D" w:rsidR="00583893" w:rsidRDefault="00583893" w:rsidP="00583893">
      <w:pPr>
        <w:rPr>
          <w:lang w:bidi="ar-SA"/>
        </w:rPr>
      </w:pPr>
      <w:r w:rsidRPr="00583893">
        <w:rPr>
          <w:lang w:bidi="ar-SA"/>
        </w:rPr>
        <w:t>Model active listening strategies when interacting with others in formal and informal settings</w:t>
      </w:r>
      <w:r w:rsidRPr="005E2F45">
        <w:rPr>
          <w:lang w:bidi="ar-SA"/>
        </w:rPr>
        <w:t>.</w:t>
      </w:r>
    </w:p>
    <w:tbl>
      <w:tblPr>
        <w:tblStyle w:val="TableGrid"/>
        <w:tblW w:w="10075" w:type="dxa"/>
        <w:tblLayout w:type="fixed"/>
        <w:tblLook w:val="04A0" w:firstRow="1" w:lastRow="0" w:firstColumn="1" w:lastColumn="0" w:noHBand="0" w:noVBand="1"/>
        <w:tblCaption w:val="Performance Indicator MN.AFNR.04.03"/>
        <w:tblDescription w:val="Performance Indicator MN.AFNR.04.03&#13;&#10;Model active listening strategies when interacting with others in formal and informal settings.&#13;&#10;"/>
      </w:tblPr>
      <w:tblGrid>
        <w:gridCol w:w="3325"/>
        <w:gridCol w:w="3330"/>
        <w:gridCol w:w="3420"/>
      </w:tblGrid>
      <w:tr w:rsidR="00583893" w:rsidRPr="003D3648" w14:paraId="5EDFEC40" w14:textId="77777777" w:rsidTr="009B5D1C">
        <w:trPr>
          <w:tblHeader/>
        </w:trPr>
        <w:tc>
          <w:tcPr>
            <w:tcW w:w="3325" w:type="dxa"/>
            <w:shd w:val="clear" w:color="auto" w:fill="D9D9D9" w:themeFill="background1" w:themeFillShade="D9"/>
          </w:tcPr>
          <w:p w14:paraId="472C6841"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0DA862AD"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FDE5141"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0292E138" w14:textId="77777777" w:rsidTr="009B5D1C">
        <w:trPr>
          <w:tblHeader/>
        </w:trPr>
        <w:tc>
          <w:tcPr>
            <w:tcW w:w="3325" w:type="dxa"/>
          </w:tcPr>
          <w:p w14:paraId="4F773196" w14:textId="2493D8EC" w:rsidR="00583893" w:rsidRPr="003D3648" w:rsidRDefault="00583893" w:rsidP="00583893">
            <w:pPr>
              <w:pStyle w:val="NoSpacing"/>
            </w:pPr>
            <w:r w:rsidRPr="00636114">
              <w:t>FFA.04.03.01.a. Research and summarize components of active listening (e.g., eye contact, have an open mind, restate).</w:t>
            </w:r>
          </w:p>
        </w:tc>
        <w:tc>
          <w:tcPr>
            <w:tcW w:w="3330" w:type="dxa"/>
          </w:tcPr>
          <w:p w14:paraId="2AB61545" w14:textId="2580C413" w:rsidR="00583893" w:rsidRPr="003D3648" w:rsidRDefault="00583893" w:rsidP="00583893">
            <w:pPr>
              <w:pStyle w:val="NoSpacing"/>
            </w:pPr>
            <w:r w:rsidRPr="00636114">
              <w:t>FFA.04.03.01.b. Apply active listening strategies (e.g., be attentive, observe non-verbal cues, ask clarifying questions).</w:t>
            </w:r>
          </w:p>
        </w:tc>
        <w:tc>
          <w:tcPr>
            <w:tcW w:w="3420" w:type="dxa"/>
          </w:tcPr>
          <w:p w14:paraId="265AC060" w14:textId="0039D9AD" w:rsidR="00583893" w:rsidRPr="003D3648" w:rsidRDefault="00583893" w:rsidP="00583893">
            <w:pPr>
              <w:pStyle w:val="NoSpacing"/>
            </w:pPr>
            <w:r w:rsidRPr="00636114">
              <w:t>FFA.04.03.01.c. Evaluate personal effectiveness and devise a plan to improve active listening skills.</w:t>
            </w:r>
          </w:p>
        </w:tc>
      </w:tr>
      <w:tr w:rsidR="00583893" w:rsidRPr="005733E6" w14:paraId="7B3FF8F9" w14:textId="77777777" w:rsidTr="009B5D1C">
        <w:trPr>
          <w:tblHeader/>
        </w:trPr>
        <w:tc>
          <w:tcPr>
            <w:tcW w:w="3325" w:type="dxa"/>
          </w:tcPr>
          <w:p w14:paraId="57D6D99D" w14:textId="7FB2499B" w:rsidR="00583893" w:rsidRPr="003D3648" w:rsidRDefault="00583893" w:rsidP="00583893">
            <w:pPr>
              <w:pStyle w:val="NoSpacing"/>
            </w:pPr>
            <w:r w:rsidRPr="00636114">
              <w:t>FFA.04.03.02.a. Observe and identify use of active listening strategies in formal (e.g., speeches, presentations) and informal (e.g., conversations, meetings) settings.</w:t>
            </w:r>
          </w:p>
        </w:tc>
        <w:tc>
          <w:tcPr>
            <w:tcW w:w="3330" w:type="dxa"/>
          </w:tcPr>
          <w:p w14:paraId="686745AF" w14:textId="2E6A5CEE" w:rsidR="00583893" w:rsidRPr="003D3648" w:rsidRDefault="00583893" w:rsidP="00583893">
            <w:pPr>
              <w:pStyle w:val="NoSpacing"/>
            </w:pPr>
            <w:r w:rsidRPr="00636114">
              <w:t>FFA.04.03.02.b. Apply and evaluate personal level of active listening strategies in formal and informal settings.</w:t>
            </w:r>
          </w:p>
        </w:tc>
        <w:tc>
          <w:tcPr>
            <w:tcW w:w="3420" w:type="dxa"/>
          </w:tcPr>
          <w:p w14:paraId="5CE93FC3" w14:textId="4B5F8467" w:rsidR="00583893" w:rsidRPr="003D3648" w:rsidRDefault="00583893" w:rsidP="00583893">
            <w:pPr>
              <w:pStyle w:val="NoSpacing"/>
            </w:pPr>
            <w:r w:rsidRPr="00636114">
              <w:t>FFA.04.03.02.c. Model active listening strategies in formal and informal settings.</w:t>
            </w:r>
          </w:p>
        </w:tc>
      </w:tr>
    </w:tbl>
    <w:p w14:paraId="15E6FDD6" w14:textId="77777777" w:rsidR="00583893" w:rsidRDefault="00583893">
      <w:pPr>
        <w:spacing w:before="120" w:after="0"/>
        <w:rPr>
          <w:rFonts w:asciiTheme="minorHAnsi" w:eastAsiaTheme="majorEastAsia" w:hAnsiTheme="minorHAnsi" w:cs="Arial"/>
          <w:b/>
          <w:color w:val="003865" w:themeColor="accent1"/>
          <w:sz w:val="28"/>
          <w:szCs w:val="28"/>
          <w:lang w:bidi="ar-SA"/>
        </w:rPr>
      </w:pPr>
      <w:r>
        <w:br w:type="page"/>
      </w:r>
    </w:p>
    <w:p w14:paraId="154D2E89" w14:textId="4C522F65" w:rsidR="00583893" w:rsidRDefault="00583893" w:rsidP="00583893">
      <w:pPr>
        <w:pStyle w:val="Heading3"/>
      </w:pPr>
      <w:bookmarkStart w:id="95" w:name="_Toc74788079"/>
      <w:bookmarkStart w:id="96" w:name="_Toc74864060"/>
      <w:bookmarkStart w:id="97" w:name="_Toc74917326"/>
      <w:bookmarkStart w:id="98" w:name="_Toc74919754"/>
      <w:bookmarkStart w:id="99" w:name="_Toc74926864"/>
      <w:bookmarkStart w:id="100" w:name="_Toc74929710"/>
      <w:bookmarkStart w:id="101" w:name="_Toc74934930"/>
      <w:bookmarkStart w:id="102" w:name="_Toc74944754"/>
      <w:bookmarkStart w:id="103" w:name="_Toc74946825"/>
      <w:bookmarkStart w:id="104" w:name="_Toc74947602"/>
      <w:bookmarkStart w:id="105" w:name="_Toc74947848"/>
      <w:bookmarkStart w:id="106" w:name="_Toc74947970"/>
      <w:bookmarkStart w:id="107" w:name="_Toc74948092"/>
      <w:r w:rsidRPr="003D3648">
        <w:lastRenderedPageBreak/>
        <w:t>MN.</w:t>
      </w:r>
      <w:r>
        <w:t>FFA</w:t>
      </w:r>
      <w:r w:rsidRPr="003D3648">
        <w:t>.0</w:t>
      </w:r>
      <w:r>
        <w:t xml:space="preserve">5: </w:t>
      </w:r>
      <w:r w:rsidR="002F6B34">
        <w:t>Decision Making</w:t>
      </w:r>
      <w:bookmarkEnd w:id="95"/>
      <w:bookmarkEnd w:id="96"/>
      <w:bookmarkEnd w:id="97"/>
      <w:bookmarkEnd w:id="98"/>
      <w:bookmarkEnd w:id="99"/>
      <w:bookmarkEnd w:id="100"/>
      <w:bookmarkEnd w:id="101"/>
      <w:bookmarkEnd w:id="102"/>
      <w:bookmarkEnd w:id="103"/>
      <w:bookmarkEnd w:id="104"/>
      <w:bookmarkEnd w:id="105"/>
      <w:bookmarkEnd w:id="106"/>
      <w:bookmarkEnd w:id="107"/>
    </w:p>
    <w:p w14:paraId="4CFEEE36" w14:textId="48D4711C" w:rsidR="00583893" w:rsidRDefault="002F6B34" w:rsidP="00583893">
      <w:pPr>
        <w:rPr>
          <w:lang w:bidi="ar-SA"/>
        </w:rPr>
      </w:pPr>
      <w:r w:rsidRPr="00583893">
        <w:t xml:space="preserve">Consider the environmental, social, </w:t>
      </w:r>
      <w:r>
        <w:t>a</w:t>
      </w:r>
      <w:r w:rsidRPr="00583893">
        <w:t xml:space="preserve">nd economic impacts </w:t>
      </w:r>
      <w:r>
        <w:t>o</w:t>
      </w:r>
      <w:r w:rsidRPr="00583893">
        <w:t>f decisions</w:t>
      </w:r>
      <w:r>
        <w:rPr>
          <w:lang w:bidi="ar-SA"/>
        </w:rPr>
        <w:t xml:space="preserve">. </w:t>
      </w:r>
      <w:r w:rsidR="00583893" w:rsidRPr="00583893">
        <w:rPr>
          <w:lang w:bidi="ar-SA"/>
        </w:rPr>
        <w:t>Career-ready individuals understand the interrelated nature of their actions and regularly make decisions that positively impact and mitigate negative impact on other people, organizations, and the environment. They are aware of and utilize new technologies, understandings, procedures, materials, and regulations affecting the nature of their work as it relates to the impact on the social condition, the environment, and the profitability of the organization</w:t>
      </w:r>
      <w:r w:rsidR="00583893" w:rsidRPr="005E2F45">
        <w:rPr>
          <w:lang w:bidi="ar-SA"/>
        </w:rPr>
        <w:t>.</w:t>
      </w:r>
    </w:p>
    <w:p w14:paraId="6B0564CB" w14:textId="7735DA93" w:rsidR="00583893" w:rsidRPr="00AD6A8F" w:rsidRDefault="00583893" w:rsidP="00583893">
      <w:pPr>
        <w:pStyle w:val="Heading4"/>
      </w:pPr>
      <w:r w:rsidRPr="00AD6A8F">
        <w:t>Performance Indicator MN.</w:t>
      </w:r>
      <w:r>
        <w:t>FFA</w:t>
      </w:r>
      <w:r w:rsidRPr="00AD6A8F">
        <w:t>.0</w:t>
      </w:r>
      <w:r>
        <w:t>5</w:t>
      </w:r>
      <w:r w:rsidRPr="00AD6A8F">
        <w:t>.</w:t>
      </w:r>
      <w:r>
        <w:t>01</w:t>
      </w:r>
    </w:p>
    <w:p w14:paraId="48F8B9BB" w14:textId="79A8CB71" w:rsidR="00583893" w:rsidRDefault="00583893" w:rsidP="00583893">
      <w:pPr>
        <w:rPr>
          <w:lang w:bidi="ar-SA"/>
        </w:rPr>
      </w:pPr>
      <w:r w:rsidRPr="00583893">
        <w:rPr>
          <w:lang w:bidi="ar-SA"/>
        </w:rPr>
        <w:t>Assess, identify, and synthesize the information and resources needed to make decisions that positively impact the workplace and community settings</w:t>
      </w:r>
      <w:r w:rsidRPr="005E2F45">
        <w:rPr>
          <w:lang w:bidi="ar-SA"/>
        </w:rPr>
        <w:t>.</w:t>
      </w:r>
    </w:p>
    <w:tbl>
      <w:tblPr>
        <w:tblStyle w:val="TableGrid"/>
        <w:tblW w:w="10075" w:type="dxa"/>
        <w:tblLayout w:type="fixed"/>
        <w:tblLook w:val="04A0" w:firstRow="1" w:lastRow="0" w:firstColumn="1" w:lastColumn="0" w:noHBand="0" w:noVBand="1"/>
        <w:tblCaption w:val="Performance Indicator MN.FFA.05.01  "/>
        <w:tblDescription w:val="Performance Indicator MN.FFA.05.01&#13;&#10;Assess, identify, and synthesize the information and resources needed to make decisions that positively impact the workplace and community settings.&#13;&#10;"/>
      </w:tblPr>
      <w:tblGrid>
        <w:gridCol w:w="3325"/>
        <w:gridCol w:w="3330"/>
        <w:gridCol w:w="3420"/>
      </w:tblGrid>
      <w:tr w:rsidR="00583893" w:rsidRPr="003D3648" w14:paraId="625DF588" w14:textId="77777777" w:rsidTr="009B5D1C">
        <w:trPr>
          <w:tblHeader/>
        </w:trPr>
        <w:tc>
          <w:tcPr>
            <w:tcW w:w="3325" w:type="dxa"/>
            <w:shd w:val="clear" w:color="auto" w:fill="D9D9D9" w:themeFill="background1" w:themeFillShade="D9"/>
          </w:tcPr>
          <w:p w14:paraId="08FA09B0"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7B5254BD"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089D285"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6F130270" w14:textId="77777777" w:rsidTr="009B5D1C">
        <w:trPr>
          <w:tblHeader/>
        </w:trPr>
        <w:tc>
          <w:tcPr>
            <w:tcW w:w="3325" w:type="dxa"/>
          </w:tcPr>
          <w:p w14:paraId="28482C03" w14:textId="07B5BECB" w:rsidR="00583893" w:rsidRPr="003D3648" w:rsidRDefault="00583893" w:rsidP="00583893">
            <w:pPr>
              <w:pStyle w:val="NoSpacing"/>
            </w:pPr>
            <w:r w:rsidRPr="00E84EFA">
              <w:t>FFA.05.01.01.a. Examine and describe the steps in the decision-making process used in the workplace and community.</w:t>
            </w:r>
          </w:p>
        </w:tc>
        <w:tc>
          <w:tcPr>
            <w:tcW w:w="3330" w:type="dxa"/>
          </w:tcPr>
          <w:p w14:paraId="73CD263C" w14:textId="5E600139" w:rsidR="00583893" w:rsidRPr="003D3648" w:rsidRDefault="00583893" w:rsidP="00583893">
            <w:pPr>
              <w:pStyle w:val="NoSpacing"/>
            </w:pPr>
            <w:r w:rsidRPr="00E84EFA">
              <w:t>FFA.05.01.01.b. Analyze how the process of decision making is used in workplace and community situations.</w:t>
            </w:r>
          </w:p>
        </w:tc>
        <w:tc>
          <w:tcPr>
            <w:tcW w:w="3420" w:type="dxa"/>
          </w:tcPr>
          <w:p w14:paraId="2040C003" w14:textId="573BF0C6" w:rsidR="00583893" w:rsidRPr="003D3648" w:rsidRDefault="00583893" w:rsidP="00583893">
            <w:pPr>
              <w:pStyle w:val="NoSpacing"/>
            </w:pPr>
            <w:r w:rsidRPr="00E84EFA">
              <w:t>FFA.05.01.01.c. Evaluate workplace and community decision-making processes and devise strategies for improvement.</w:t>
            </w:r>
          </w:p>
        </w:tc>
      </w:tr>
      <w:tr w:rsidR="00583893" w:rsidRPr="005733E6" w14:paraId="7D6DDA65" w14:textId="77777777" w:rsidTr="009B5D1C">
        <w:trPr>
          <w:tblHeader/>
        </w:trPr>
        <w:tc>
          <w:tcPr>
            <w:tcW w:w="3325" w:type="dxa"/>
          </w:tcPr>
          <w:p w14:paraId="49A14B9B" w14:textId="179FD7FB" w:rsidR="00583893" w:rsidRPr="003D3648" w:rsidRDefault="00583893" w:rsidP="00583893">
            <w:pPr>
              <w:pStyle w:val="NoSpacing"/>
            </w:pPr>
            <w:r w:rsidRPr="00E84EFA">
              <w:t>FFA.05.01.02.a. Examine and explain the relationship between information, resources, and good decision making in workplace and community situations.</w:t>
            </w:r>
          </w:p>
        </w:tc>
        <w:tc>
          <w:tcPr>
            <w:tcW w:w="3330" w:type="dxa"/>
          </w:tcPr>
          <w:p w14:paraId="4BDE540C" w14:textId="6FFA50DA" w:rsidR="00583893" w:rsidRPr="003D3648" w:rsidRDefault="00583893" w:rsidP="00583893">
            <w:pPr>
              <w:pStyle w:val="NoSpacing"/>
            </w:pPr>
            <w:r w:rsidRPr="00E84EFA">
              <w:t>FFA.05.01.02.b. Analyze past workplace and community situations to determine if appropriate information and resources were used to make an effective decision.</w:t>
            </w:r>
          </w:p>
        </w:tc>
        <w:tc>
          <w:tcPr>
            <w:tcW w:w="3420" w:type="dxa"/>
          </w:tcPr>
          <w:p w14:paraId="2B4B28ED" w14:textId="27836E46" w:rsidR="00583893" w:rsidRPr="003D3648" w:rsidRDefault="00583893" w:rsidP="00583893">
            <w:pPr>
              <w:pStyle w:val="NoSpacing"/>
            </w:pPr>
            <w:r w:rsidRPr="00E84EFA">
              <w:t>FFA.05.01.02.c. Evaluate workplace and community situations and recommend the information and resources needed to support good decisions.</w:t>
            </w:r>
          </w:p>
        </w:tc>
      </w:tr>
      <w:tr w:rsidR="00583893" w:rsidRPr="005733E6" w14:paraId="77D1E8AD" w14:textId="77777777" w:rsidTr="009B5D1C">
        <w:trPr>
          <w:tblHeader/>
        </w:trPr>
        <w:tc>
          <w:tcPr>
            <w:tcW w:w="3325" w:type="dxa"/>
          </w:tcPr>
          <w:p w14:paraId="7A604DC6" w14:textId="06CF852D" w:rsidR="00583893" w:rsidRPr="003D3648" w:rsidRDefault="00583893" w:rsidP="00583893">
            <w:pPr>
              <w:pStyle w:val="NoSpacing"/>
            </w:pPr>
            <w:r w:rsidRPr="00E84EFA">
              <w:t>FFA.05.01.03.a. Classify the types of information (e.g., data, research, procedures, regulations) and resources (e.g., human, financial, technology, time) that may be used to make workplace and community decisions.</w:t>
            </w:r>
          </w:p>
        </w:tc>
        <w:tc>
          <w:tcPr>
            <w:tcW w:w="3330" w:type="dxa"/>
          </w:tcPr>
          <w:p w14:paraId="5B949326" w14:textId="1F8FCE64" w:rsidR="00583893" w:rsidRPr="003D3648" w:rsidRDefault="00583893" w:rsidP="00583893">
            <w:pPr>
              <w:pStyle w:val="NoSpacing"/>
            </w:pPr>
            <w:r w:rsidRPr="00E84EFA">
              <w:t>FFA.05.01.03.b. Analyze workplace and community decisions and assess the information and resources used to make those decisions.</w:t>
            </w:r>
          </w:p>
        </w:tc>
        <w:tc>
          <w:tcPr>
            <w:tcW w:w="3420" w:type="dxa"/>
          </w:tcPr>
          <w:p w14:paraId="6DDDFA22" w14:textId="39B68D85" w:rsidR="00583893" w:rsidRPr="003D3648" w:rsidRDefault="00583893" w:rsidP="00583893">
            <w:pPr>
              <w:pStyle w:val="NoSpacing"/>
            </w:pPr>
            <w:r w:rsidRPr="00E84EFA">
              <w:t>FFA.05.01.03.c. Synthesize information and resources and apply to workplace and community situations to make positive decisions.</w:t>
            </w:r>
          </w:p>
        </w:tc>
      </w:tr>
    </w:tbl>
    <w:p w14:paraId="4AD83EA4" w14:textId="3FCDF7C7" w:rsidR="00583893" w:rsidRPr="00AD6A8F" w:rsidRDefault="00583893" w:rsidP="00583893">
      <w:pPr>
        <w:pStyle w:val="Heading4"/>
      </w:pPr>
      <w:r w:rsidRPr="00AD6A8F">
        <w:t>Performance Indicator MN.</w:t>
      </w:r>
      <w:r>
        <w:t>FFA</w:t>
      </w:r>
      <w:r w:rsidRPr="00AD6A8F">
        <w:t>.0</w:t>
      </w:r>
      <w:r>
        <w:t>5</w:t>
      </w:r>
      <w:r w:rsidRPr="00AD6A8F">
        <w:t>.</w:t>
      </w:r>
      <w:r>
        <w:t>02</w:t>
      </w:r>
    </w:p>
    <w:p w14:paraId="64E7F4EA" w14:textId="5666A036" w:rsidR="00583893" w:rsidRDefault="00583893" w:rsidP="00583893">
      <w:pPr>
        <w:rPr>
          <w:lang w:bidi="ar-SA"/>
        </w:rPr>
      </w:pPr>
      <w:r w:rsidRPr="00E0788A">
        <w:t>Make, defend</w:t>
      </w:r>
      <w:r>
        <w:t>,</w:t>
      </w:r>
      <w:r w:rsidRPr="00E0788A">
        <w:t xml:space="preserve"> and evaluate decisions at work and in the community using information about the potential environmental, social</w:t>
      </w:r>
      <w:r>
        <w:t xml:space="preserve">, </w:t>
      </w:r>
      <w:r w:rsidRPr="00E0788A">
        <w:t>and economic impacts</w:t>
      </w:r>
      <w:r w:rsidRPr="005E2F45">
        <w:rPr>
          <w:lang w:bidi="ar-SA"/>
        </w:rPr>
        <w:t>.</w:t>
      </w:r>
    </w:p>
    <w:tbl>
      <w:tblPr>
        <w:tblStyle w:val="TableGrid"/>
        <w:tblW w:w="10075" w:type="dxa"/>
        <w:tblLayout w:type="fixed"/>
        <w:tblLook w:val="04A0" w:firstRow="1" w:lastRow="0" w:firstColumn="1" w:lastColumn="0" w:noHBand="0" w:noVBand="1"/>
        <w:tblCaption w:val="Performance Indicator MN.FFA.05.02  "/>
        <w:tblDescription w:val="Performance Indicator MN.FFA.05.02&#13;&#10;Make, defend, and evaluate decisions at work and in the community using information about the potential environmental, social, and economic impacts.&#13;&#10;"/>
      </w:tblPr>
      <w:tblGrid>
        <w:gridCol w:w="3325"/>
        <w:gridCol w:w="3330"/>
        <w:gridCol w:w="3420"/>
      </w:tblGrid>
      <w:tr w:rsidR="00583893" w:rsidRPr="003D3648" w14:paraId="0412E970" w14:textId="77777777" w:rsidTr="009B5D1C">
        <w:trPr>
          <w:tblHeader/>
        </w:trPr>
        <w:tc>
          <w:tcPr>
            <w:tcW w:w="3325" w:type="dxa"/>
            <w:shd w:val="clear" w:color="auto" w:fill="D9D9D9" w:themeFill="background1" w:themeFillShade="D9"/>
          </w:tcPr>
          <w:p w14:paraId="31AB9EF5"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1FFDF0B3"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6C07D8BE"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190E66E1" w14:textId="77777777" w:rsidTr="009B5D1C">
        <w:trPr>
          <w:tblHeader/>
        </w:trPr>
        <w:tc>
          <w:tcPr>
            <w:tcW w:w="3325" w:type="dxa"/>
          </w:tcPr>
          <w:p w14:paraId="64921D44" w14:textId="5E900C22" w:rsidR="00583893" w:rsidRPr="003D3648" w:rsidRDefault="00583893" w:rsidP="00583893">
            <w:pPr>
              <w:pStyle w:val="NoSpacing"/>
            </w:pPr>
            <w:r>
              <w:t>FFA.</w:t>
            </w:r>
            <w:r w:rsidRPr="00BD4F82">
              <w:t>05.02.01.a. Examine areas in the workplace and community where decisions will make a positive impact.</w:t>
            </w:r>
          </w:p>
        </w:tc>
        <w:tc>
          <w:tcPr>
            <w:tcW w:w="3330" w:type="dxa"/>
          </w:tcPr>
          <w:p w14:paraId="5479A0A7" w14:textId="281E2C98" w:rsidR="00583893" w:rsidRPr="003D3648" w:rsidRDefault="00583893" w:rsidP="00583893">
            <w:pPr>
              <w:pStyle w:val="NoSpacing"/>
            </w:pPr>
            <w:r>
              <w:t>FFA.</w:t>
            </w:r>
            <w:r w:rsidRPr="00BD4F82">
              <w:t>05.02.01.b. Apply a structured decision-making process to improve workplace and community situations.</w:t>
            </w:r>
          </w:p>
        </w:tc>
        <w:tc>
          <w:tcPr>
            <w:tcW w:w="3420" w:type="dxa"/>
          </w:tcPr>
          <w:p w14:paraId="59151689" w14:textId="5713C829" w:rsidR="00583893" w:rsidRPr="003D3648" w:rsidRDefault="00583893" w:rsidP="00583893">
            <w:pPr>
              <w:pStyle w:val="NoSpacing"/>
            </w:pPr>
            <w:r>
              <w:t>FFA.</w:t>
            </w:r>
            <w:r w:rsidRPr="00BD4F82">
              <w:t>05.02.01.c. Evaluate and defend decisions applied in the workplace and community situations.</w:t>
            </w:r>
          </w:p>
        </w:tc>
      </w:tr>
      <w:tr w:rsidR="00583893" w:rsidRPr="005733E6" w14:paraId="41F9BBDA" w14:textId="77777777" w:rsidTr="009B5D1C">
        <w:trPr>
          <w:tblHeader/>
        </w:trPr>
        <w:tc>
          <w:tcPr>
            <w:tcW w:w="3325" w:type="dxa"/>
          </w:tcPr>
          <w:p w14:paraId="588D88CC" w14:textId="75467CB5" w:rsidR="00583893" w:rsidRPr="003D3648" w:rsidRDefault="00583893" w:rsidP="00583893">
            <w:pPr>
              <w:pStyle w:val="NoSpacing"/>
            </w:pPr>
            <w:r>
              <w:t>FFA.</w:t>
            </w:r>
            <w:r w:rsidRPr="00BD4F82">
              <w:t>05.02.02.a. Examine information about environmental, social</w:t>
            </w:r>
            <w:r>
              <w:t>,</w:t>
            </w:r>
            <w:r w:rsidRPr="00BD4F82">
              <w:t xml:space="preserve"> and economic impacts when making decisions in the workplace and community.</w:t>
            </w:r>
          </w:p>
        </w:tc>
        <w:tc>
          <w:tcPr>
            <w:tcW w:w="3330" w:type="dxa"/>
          </w:tcPr>
          <w:p w14:paraId="48C5E9C1" w14:textId="0B4E5547" w:rsidR="00583893" w:rsidRPr="003D3648" w:rsidRDefault="00583893" w:rsidP="00583893">
            <w:pPr>
              <w:pStyle w:val="NoSpacing"/>
            </w:pPr>
            <w:r>
              <w:t>FFA.</w:t>
            </w:r>
            <w:r w:rsidRPr="00BD4F82">
              <w:t>05.02.02.b. Assess past decisions made in workplace and community and analyze their effects on environmental, social</w:t>
            </w:r>
            <w:r>
              <w:t>,</w:t>
            </w:r>
            <w:r w:rsidRPr="00BD4F82">
              <w:t xml:space="preserve"> and economic situations.</w:t>
            </w:r>
          </w:p>
        </w:tc>
        <w:tc>
          <w:tcPr>
            <w:tcW w:w="3420" w:type="dxa"/>
          </w:tcPr>
          <w:p w14:paraId="6BA55D50" w14:textId="52CAF622" w:rsidR="00583893" w:rsidRPr="003D3648" w:rsidRDefault="00583893" w:rsidP="00583893">
            <w:pPr>
              <w:pStyle w:val="NoSpacing"/>
            </w:pPr>
            <w:r>
              <w:t>FFA.</w:t>
            </w:r>
            <w:r w:rsidRPr="00BD4F82">
              <w:t xml:space="preserve">05.02.02.c. Evaluate workplace and community situations and propose decisions based upon the positive impact made on </w:t>
            </w:r>
            <w:r>
              <w:t xml:space="preserve">society, the economy and the </w:t>
            </w:r>
            <w:r w:rsidRPr="00BD4F82">
              <w:t>environment.</w:t>
            </w:r>
          </w:p>
        </w:tc>
      </w:tr>
    </w:tbl>
    <w:p w14:paraId="394672FD" w14:textId="2454D088" w:rsidR="00583893" w:rsidRDefault="00583893" w:rsidP="00583893">
      <w:pPr>
        <w:pStyle w:val="Heading3"/>
      </w:pPr>
      <w:r w:rsidRPr="00583893">
        <w:rPr>
          <w:sz w:val="6"/>
          <w:szCs w:val="6"/>
        </w:rPr>
        <w:br w:type="page"/>
      </w:r>
      <w:bookmarkStart w:id="108" w:name="_Toc74788080"/>
      <w:bookmarkStart w:id="109" w:name="_Toc74864061"/>
      <w:bookmarkStart w:id="110" w:name="_Toc74917327"/>
      <w:bookmarkStart w:id="111" w:name="_Toc74919755"/>
      <w:bookmarkStart w:id="112" w:name="_Toc74926865"/>
      <w:bookmarkStart w:id="113" w:name="_Toc74929711"/>
      <w:bookmarkStart w:id="114" w:name="_Toc74934931"/>
      <w:bookmarkStart w:id="115" w:name="_Toc74944755"/>
      <w:bookmarkStart w:id="116" w:name="_Toc74946826"/>
      <w:bookmarkStart w:id="117" w:name="_Toc74947603"/>
      <w:bookmarkStart w:id="118" w:name="_Toc74947849"/>
      <w:bookmarkStart w:id="119" w:name="_Toc74947971"/>
      <w:bookmarkStart w:id="120" w:name="_Toc74948093"/>
      <w:r w:rsidRPr="003D3648">
        <w:lastRenderedPageBreak/>
        <w:t>MN.</w:t>
      </w:r>
      <w:r>
        <w:t>FFA</w:t>
      </w:r>
      <w:r w:rsidRPr="003D3648">
        <w:t>.0</w:t>
      </w:r>
      <w:r>
        <w:t>6: C</w:t>
      </w:r>
      <w:r w:rsidRPr="00583893">
        <w:t xml:space="preserve">reativity and </w:t>
      </w:r>
      <w:r>
        <w:t>I</w:t>
      </w:r>
      <w:r w:rsidRPr="00583893">
        <w:t>nnovation</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5EB62967" w14:textId="764E0E63" w:rsidR="00583893" w:rsidRDefault="002F6B34" w:rsidP="00583893">
      <w:pPr>
        <w:rPr>
          <w:lang w:bidi="ar-SA"/>
        </w:rPr>
      </w:pPr>
      <w:r w:rsidRPr="00583893">
        <w:t xml:space="preserve">Demonstrate </w:t>
      </w:r>
      <w:r>
        <w:t>c</w:t>
      </w:r>
      <w:r w:rsidRPr="00583893">
        <w:t xml:space="preserve">reativity and </w:t>
      </w:r>
      <w:r>
        <w:t>i</w:t>
      </w:r>
      <w:r w:rsidRPr="00583893">
        <w:t>nnovation</w:t>
      </w:r>
      <w:r>
        <w:rPr>
          <w:lang w:bidi="ar-SA"/>
        </w:rPr>
        <w:t xml:space="preserve">. </w:t>
      </w:r>
      <w:r w:rsidR="00583893" w:rsidRPr="00583893">
        <w:rPr>
          <w:lang w:bidi="ar-SA"/>
        </w:rPr>
        <w:t>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r w:rsidR="00583893" w:rsidRPr="005E2F45">
        <w:rPr>
          <w:lang w:bidi="ar-SA"/>
        </w:rPr>
        <w:t>.</w:t>
      </w:r>
    </w:p>
    <w:p w14:paraId="0D5F37ED" w14:textId="0E8B3DE2" w:rsidR="00583893" w:rsidRPr="00AD6A8F" w:rsidRDefault="00583893" w:rsidP="00583893">
      <w:pPr>
        <w:pStyle w:val="Heading4"/>
      </w:pPr>
      <w:r w:rsidRPr="00AD6A8F">
        <w:t>Performance Indicator MN.</w:t>
      </w:r>
      <w:r>
        <w:t>FFA</w:t>
      </w:r>
      <w:r w:rsidRPr="00AD6A8F">
        <w:t>.0</w:t>
      </w:r>
      <w:r>
        <w:t>6</w:t>
      </w:r>
      <w:r w:rsidRPr="00AD6A8F">
        <w:t>.</w:t>
      </w:r>
      <w:r>
        <w:t>01</w:t>
      </w:r>
    </w:p>
    <w:p w14:paraId="18F13AF8" w14:textId="7CCBB0E0" w:rsidR="00583893" w:rsidRDefault="00583893" w:rsidP="00583893">
      <w:pPr>
        <w:rPr>
          <w:lang w:bidi="ar-SA"/>
        </w:rPr>
      </w:pPr>
      <w:r w:rsidRPr="00583893">
        <w:rPr>
          <w:lang w:bidi="ar-SA"/>
        </w:rPr>
        <w:t>Synthesize information, knowledge, and experience to generate original ideas and challenge assumptions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06.01  "/>
        <w:tblDescription w:val="Performance Indicator MN.FFA.06.01&#13;&#10;Synthesize information, knowledge, and experience to generate original ideas and challenge assumptions in the workplace and community.&#13;&#10;"/>
      </w:tblPr>
      <w:tblGrid>
        <w:gridCol w:w="3325"/>
        <w:gridCol w:w="3330"/>
        <w:gridCol w:w="3420"/>
      </w:tblGrid>
      <w:tr w:rsidR="00583893" w:rsidRPr="003D3648" w14:paraId="52D8D6E8" w14:textId="77777777" w:rsidTr="009B5D1C">
        <w:trPr>
          <w:tblHeader/>
        </w:trPr>
        <w:tc>
          <w:tcPr>
            <w:tcW w:w="3325" w:type="dxa"/>
            <w:shd w:val="clear" w:color="auto" w:fill="D9D9D9" w:themeFill="background1" w:themeFillShade="D9"/>
          </w:tcPr>
          <w:p w14:paraId="796FF496"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57071D0C"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6F22742"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738D6722" w14:textId="77777777" w:rsidTr="009B5D1C">
        <w:trPr>
          <w:tblHeader/>
        </w:trPr>
        <w:tc>
          <w:tcPr>
            <w:tcW w:w="3325" w:type="dxa"/>
          </w:tcPr>
          <w:p w14:paraId="63B96A81" w14:textId="7EA52FF2" w:rsidR="00583893" w:rsidRPr="003D3648" w:rsidRDefault="00583893" w:rsidP="00583893">
            <w:pPr>
              <w:pStyle w:val="NoSpacing"/>
            </w:pPr>
            <w:r>
              <w:t>FFA.</w:t>
            </w:r>
            <w:r w:rsidRPr="00EA246C">
              <w:t>06.01.01.a. Identify and summarize steps for generating ideas used in the workplace and community.</w:t>
            </w:r>
          </w:p>
        </w:tc>
        <w:tc>
          <w:tcPr>
            <w:tcW w:w="3330" w:type="dxa"/>
          </w:tcPr>
          <w:p w14:paraId="5B37CA1A" w14:textId="3F267AA6" w:rsidR="00583893" w:rsidRPr="003D3648" w:rsidRDefault="00583893" w:rsidP="00583893">
            <w:pPr>
              <w:pStyle w:val="NoSpacing"/>
            </w:pPr>
            <w:r>
              <w:t>FFA.</w:t>
            </w:r>
            <w:r w:rsidRPr="00EA246C">
              <w:t>06.01.01.b. Synthesize information, knowledge</w:t>
            </w:r>
            <w:r>
              <w:t>,</w:t>
            </w:r>
            <w:r w:rsidRPr="00EA246C">
              <w:t xml:space="preserve"> and experiences to generate ideas for workplace and community situations.</w:t>
            </w:r>
          </w:p>
        </w:tc>
        <w:tc>
          <w:tcPr>
            <w:tcW w:w="3420" w:type="dxa"/>
          </w:tcPr>
          <w:p w14:paraId="06512F3A" w14:textId="128B718F" w:rsidR="00583893" w:rsidRPr="003D3648" w:rsidRDefault="00583893" w:rsidP="00583893">
            <w:pPr>
              <w:pStyle w:val="NoSpacing"/>
            </w:pPr>
            <w:r>
              <w:t>FFA.</w:t>
            </w:r>
            <w:r w:rsidRPr="00EA246C">
              <w:t>06.01.01.c. Evaluate workplace and community situations and devise strategies to apply original ideas.</w:t>
            </w:r>
          </w:p>
        </w:tc>
      </w:tr>
      <w:tr w:rsidR="00583893" w:rsidRPr="005733E6" w14:paraId="7C1A6812" w14:textId="77777777" w:rsidTr="009B5D1C">
        <w:trPr>
          <w:tblHeader/>
        </w:trPr>
        <w:tc>
          <w:tcPr>
            <w:tcW w:w="3325" w:type="dxa"/>
          </w:tcPr>
          <w:p w14:paraId="12BA83DB" w14:textId="59FE2A00" w:rsidR="00583893" w:rsidRPr="003D3648" w:rsidRDefault="00583893" w:rsidP="00583893">
            <w:pPr>
              <w:pStyle w:val="NoSpacing"/>
            </w:pPr>
            <w:r>
              <w:t>FFA.</w:t>
            </w:r>
            <w:r w:rsidRPr="00EA246C">
              <w:t>06.01.02.a. Define “assumption” and identify different types and sources of assumptions that could impact effectiveness in workplace and community situations.</w:t>
            </w:r>
          </w:p>
        </w:tc>
        <w:tc>
          <w:tcPr>
            <w:tcW w:w="3330" w:type="dxa"/>
          </w:tcPr>
          <w:p w14:paraId="18612FD1" w14:textId="7A84F9F0" w:rsidR="00583893" w:rsidRPr="003D3648" w:rsidRDefault="00583893" w:rsidP="00583893">
            <w:pPr>
              <w:pStyle w:val="NoSpacing"/>
            </w:pPr>
            <w:r>
              <w:t>FFA.</w:t>
            </w:r>
            <w:r w:rsidRPr="00EA246C">
              <w:t>06.01.02.b. Analyze how assumptions can impact outcomes in a variety of workplace and community situations.</w:t>
            </w:r>
          </w:p>
        </w:tc>
        <w:tc>
          <w:tcPr>
            <w:tcW w:w="3420" w:type="dxa"/>
          </w:tcPr>
          <w:p w14:paraId="637434CC" w14:textId="6589ECF9" w:rsidR="00583893" w:rsidRPr="003D3648" w:rsidRDefault="00583893" w:rsidP="00583893">
            <w:pPr>
              <w:pStyle w:val="NoSpacing"/>
            </w:pPr>
            <w:r>
              <w:t>FFA.</w:t>
            </w:r>
            <w:r w:rsidRPr="00EA246C">
              <w:t>06.01.02.c. Devise and apply strategies (e.g., ask questions, brainstorm ideas, present facts and information) to challenge common assumptions in workplace and communi</w:t>
            </w:r>
            <w:r>
              <w:t>t</w:t>
            </w:r>
            <w:r w:rsidRPr="00EA246C">
              <w:t>y situations.</w:t>
            </w:r>
          </w:p>
        </w:tc>
      </w:tr>
    </w:tbl>
    <w:p w14:paraId="1C17854F" w14:textId="11B744E5" w:rsidR="00583893" w:rsidRPr="00AD6A8F" w:rsidRDefault="00583893" w:rsidP="00583893">
      <w:pPr>
        <w:pStyle w:val="Heading4"/>
      </w:pPr>
      <w:r w:rsidRPr="00AD6A8F">
        <w:t>Performance Indicator MN.</w:t>
      </w:r>
      <w:r>
        <w:t>FFA</w:t>
      </w:r>
      <w:r w:rsidRPr="00AD6A8F">
        <w:t>.0</w:t>
      </w:r>
      <w:r>
        <w:t>6</w:t>
      </w:r>
      <w:r w:rsidRPr="00AD6A8F">
        <w:t>.</w:t>
      </w:r>
      <w:r>
        <w:t>02</w:t>
      </w:r>
    </w:p>
    <w:p w14:paraId="4D61EA76" w14:textId="102C09BE" w:rsidR="00583893" w:rsidRDefault="00583893" w:rsidP="00583893">
      <w:pPr>
        <w:rPr>
          <w:lang w:bidi="ar-SA"/>
        </w:rPr>
      </w:pPr>
      <w:r w:rsidRPr="00583893">
        <w:rPr>
          <w:lang w:bidi="ar-SA"/>
        </w:rPr>
        <w:t>Assess a variety of workplace and community situations to identify ways to add value and improve the efficiency of processes and procedures</w:t>
      </w:r>
      <w:r w:rsidRPr="005E2F45">
        <w:rPr>
          <w:lang w:bidi="ar-SA"/>
        </w:rPr>
        <w:t>.</w:t>
      </w:r>
    </w:p>
    <w:tbl>
      <w:tblPr>
        <w:tblStyle w:val="TableGrid"/>
        <w:tblW w:w="10075" w:type="dxa"/>
        <w:tblLayout w:type="fixed"/>
        <w:tblLook w:val="04A0" w:firstRow="1" w:lastRow="0" w:firstColumn="1" w:lastColumn="0" w:noHBand="0" w:noVBand="1"/>
        <w:tblCaption w:val="Performance Indicator MN.FFA.06.02  "/>
        <w:tblDescription w:val="Performance Indicator MN.FFA.06.02&#13;&#10;Assess a variety of workplace and community situations to identify ways to add value and improve the efficiency of processes and procedures.&#13;&#10;"/>
      </w:tblPr>
      <w:tblGrid>
        <w:gridCol w:w="3325"/>
        <w:gridCol w:w="3330"/>
        <w:gridCol w:w="3420"/>
      </w:tblGrid>
      <w:tr w:rsidR="00583893" w:rsidRPr="003D3648" w14:paraId="28B2F8B7" w14:textId="77777777" w:rsidTr="009B5D1C">
        <w:trPr>
          <w:tblHeader/>
        </w:trPr>
        <w:tc>
          <w:tcPr>
            <w:tcW w:w="3325" w:type="dxa"/>
            <w:shd w:val="clear" w:color="auto" w:fill="D9D9D9" w:themeFill="background1" w:themeFillShade="D9"/>
          </w:tcPr>
          <w:p w14:paraId="406C84A3"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1E293DE7"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F3894D8"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3932925B" w14:textId="77777777" w:rsidTr="009B5D1C">
        <w:trPr>
          <w:tblHeader/>
        </w:trPr>
        <w:tc>
          <w:tcPr>
            <w:tcW w:w="3325" w:type="dxa"/>
          </w:tcPr>
          <w:p w14:paraId="74FC3A93" w14:textId="44FB67B4" w:rsidR="00583893" w:rsidRPr="003D3648" w:rsidRDefault="00583893" w:rsidP="00583893">
            <w:pPr>
              <w:pStyle w:val="NoSpacing"/>
            </w:pPr>
            <w:r>
              <w:t>FFA.</w:t>
            </w:r>
            <w:r w:rsidRPr="00733A6F">
              <w:t>06.02.01.a. Identify and categorize the types of processes and procedures used in workplaces and the community (e.g., health and safety, email, compliance).</w:t>
            </w:r>
          </w:p>
        </w:tc>
        <w:tc>
          <w:tcPr>
            <w:tcW w:w="3330" w:type="dxa"/>
          </w:tcPr>
          <w:p w14:paraId="0B601F27" w14:textId="7D3D46E6" w:rsidR="00583893" w:rsidRPr="003D3648" w:rsidRDefault="00583893" w:rsidP="00583893">
            <w:pPr>
              <w:pStyle w:val="NoSpacing"/>
            </w:pPr>
            <w:r>
              <w:t>FFA.</w:t>
            </w:r>
            <w:r w:rsidRPr="00733A6F">
              <w:t>06.02.01.b. Analyze how processes and procedures are implemented in workplace and community situations (e.g., employee evaluations, vacation, leave time).</w:t>
            </w:r>
          </w:p>
        </w:tc>
        <w:tc>
          <w:tcPr>
            <w:tcW w:w="3420" w:type="dxa"/>
          </w:tcPr>
          <w:p w14:paraId="0197D77D" w14:textId="5177A542" w:rsidR="00583893" w:rsidRPr="003D3648" w:rsidRDefault="00583893" w:rsidP="00583893">
            <w:pPr>
              <w:pStyle w:val="NoSpacing"/>
            </w:pPr>
            <w:r>
              <w:t>FFA.</w:t>
            </w:r>
            <w:r w:rsidRPr="00733A6F">
              <w:t>06.02.01.c. Evaluate past workplace and community situations and determine how processes and procedures impacted outcomes.</w:t>
            </w:r>
          </w:p>
        </w:tc>
      </w:tr>
      <w:tr w:rsidR="00583893" w:rsidRPr="005733E6" w14:paraId="73058FFD" w14:textId="77777777" w:rsidTr="009B5D1C">
        <w:trPr>
          <w:tblHeader/>
        </w:trPr>
        <w:tc>
          <w:tcPr>
            <w:tcW w:w="3325" w:type="dxa"/>
          </w:tcPr>
          <w:p w14:paraId="64256C86" w14:textId="3C0FD923" w:rsidR="00583893" w:rsidRPr="003D3648" w:rsidRDefault="00583893" w:rsidP="00583893">
            <w:pPr>
              <w:pStyle w:val="NoSpacing"/>
            </w:pPr>
            <w:r>
              <w:t>FFA.</w:t>
            </w:r>
            <w:r w:rsidRPr="00733A6F">
              <w:t>06.02.02.a. Identify and summarize methods used to increase efficiency and add value to workplace and community processes and procedures (e.g., individual input, scheduled reviews).</w:t>
            </w:r>
          </w:p>
        </w:tc>
        <w:tc>
          <w:tcPr>
            <w:tcW w:w="3330" w:type="dxa"/>
          </w:tcPr>
          <w:p w14:paraId="0AC13038" w14:textId="63137072" w:rsidR="00583893" w:rsidRPr="003D3648" w:rsidRDefault="00583893" w:rsidP="00583893">
            <w:pPr>
              <w:pStyle w:val="NoSpacing"/>
            </w:pPr>
            <w:r>
              <w:t>FFA.</w:t>
            </w:r>
            <w:r w:rsidRPr="00733A6F">
              <w:t>06.02.02.b. Predict and communicate potential gains in efficiency and value-added from implementing an improved process or procedure.</w:t>
            </w:r>
          </w:p>
        </w:tc>
        <w:tc>
          <w:tcPr>
            <w:tcW w:w="3420" w:type="dxa"/>
          </w:tcPr>
          <w:p w14:paraId="30637829" w14:textId="1D2C3237" w:rsidR="00583893" w:rsidRPr="003D3648" w:rsidRDefault="00583893" w:rsidP="00583893">
            <w:pPr>
              <w:pStyle w:val="NoSpacing"/>
            </w:pPr>
            <w:r>
              <w:t>FFA.</w:t>
            </w:r>
            <w:r w:rsidRPr="00733A6F">
              <w:t>06.02.02.c. Construct and implement methods to improve workplace and community processes and procedures.</w:t>
            </w:r>
          </w:p>
        </w:tc>
      </w:tr>
    </w:tbl>
    <w:p w14:paraId="3771C79C" w14:textId="77777777" w:rsidR="00583893" w:rsidRPr="00583893" w:rsidRDefault="00583893" w:rsidP="00583893">
      <w:pPr>
        <w:spacing w:before="120" w:after="0"/>
        <w:rPr>
          <w:sz w:val="11"/>
          <w:szCs w:val="11"/>
        </w:rPr>
      </w:pPr>
      <w:r w:rsidRPr="00583893">
        <w:rPr>
          <w:sz w:val="11"/>
          <w:szCs w:val="11"/>
        </w:rPr>
        <w:br w:type="page"/>
      </w:r>
    </w:p>
    <w:p w14:paraId="6C9CD8F2" w14:textId="63ECA917" w:rsidR="00583893" w:rsidRPr="00583893" w:rsidRDefault="00583893" w:rsidP="00583893">
      <w:pPr>
        <w:rPr>
          <w:b/>
          <w:bCs/>
          <w:color w:val="003865" w:themeColor="accent1"/>
          <w:sz w:val="28"/>
          <w:szCs w:val="28"/>
        </w:rPr>
      </w:pPr>
      <w:r w:rsidRPr="00583893">
        <w:rPr>
          <w:b/>
          <w:bCs/>
          <w:color w:val="003865" w:themeColor="accent1"/>
          <w:sz w:val="28"/>
          <w:szCs w:val="28"/>
        </w:rPr>
        <w:lastRenderedPageBreak/>
        <w:t>MN.</w:t>
      </w:r>
      <w:r>
        <w:rPr>
          <w:b/>
          <w:bCs/>
          <w:color w:val="003865" w:themeColor="accent1"/>
          <w:sz w:val="28"/>
          <w:szCs w:val="28"/>
        </w:rPr>
        <w:t>FFA</w:t>
      </w:r>
      <w:r w:rsidRPr="00583893">
        <w:rPr>
          <w:b/>
          <w:bCs/>
          <w:color w:val="003865" w:themeColor="accent1"/>
          <w:sz w:val="28"/>
          <w:szCs w:val="28"/>
        </w:rPr>
        <w:t>.0</w:t>
      </w:r>
      <w:r>
        <w:rPr>
          <w:b/>
          <w:bCs/>
          <w:color w:val="003865" w:themeColor="accent1"/>
          <w:sz w:val="28"/>
          <w:szCs w:val="28"/>
        </w:rPr>
        <w:t>6</w:t>
      </w:r>
      <w:r w:rsidRPr="00583893">
        <w:rPr>
          <w:b/>
          <w:bCs/>
          <w:color w:val="003865" w:themeColor="accent1"/>
          <w:sz w:val="28"/>
          <w:szCs w:val="28"/>
        </w:rPr>
        <w:t>: Creativity and Innovation</w:t>
      </w:r>
      <w:r>
        <w:rPr>
          <w:b/>
          <w:bCs/>
          <w:color w:val="003865" w:themeColor="accent1"/>
          <w:sz w:val="28"/>
          <w:szCs w:val="28"/>
        </w:rPr>
        <w:t>, Continued</w:t>
      </w:r>
    </w:p>
    <w:p w14:paraId="017B91B9" w14:textId="54BB4BB5" w:rsidR="00583893" w:rsidRDefault="002F6B34" w:rsidP="00583893">
      <w:pPr>
        <w:rPr>
          <w:lang w:bidi="ar-SA"/>
        </w:rPr>
      </w:pPr>
      <w:r w:rsidRPr="00583893">
        <w:t xml:space="preserve">Demonstrate </w:t>
      </w:r>
      <w:r>
        <w:t>c</w:t>
      </w:r>
      <w:r w:rsidRPr="00583893">
        <w:t xml:space="preserve">reativity and </w:t>
      </w:r>
      <w:r>
        <w:t>i</w:t>
      </w:r>
      <w:r w:rsidRPr="00583893">
        <w:t>nnovation</w:t>
      </w:r>
      <w:r w:rsidR="00583893" w:rsidRPr="005E2F45">
        <w:rPr>
          <w:lang w:bidi="ar-SA"/>
        </w:rPr>
        <w:t>.</w:t>
      </w:r>
    </w:p>
    <w:p w14:paraId="04C112B0" w14:textId="5044DA0C" w:rsidR="00583893" w:rsidRPr="00AD6A8F" w:rsidRDefault="00583893" w:rsidP="00583893">
      <w:pPr>
        <w:pStyle w:val="Heading4"/>
      </w:pPr>
      <w:r w:rsidRPr="00AD6A8F">
        <w:t>Performance Indicator MN.</w:t>
      </w:r>
      <w:r>
        <w:t>FFA</w:t>
      </w:r>
      <w:r w:rsidRPr="00AD6A8F">
        <w:t>.0</w:t>
      </w:r>
      <w:r>
        <w:t>6</w:t>
      </w:r>
      <w:r w:rsidRPr="00AD6A8F">
        <w:t>.</w:t>
      </w:r>
      <w:r>
        <w:t>03</w:t>
      </w:r>
    </w:p>
    <w:p w14:paraId="7DF6AB1F" w14:textId="77777777" w:rsidR="00583893" w:rsidRDefault="00583893" w:rsidP="00583893">
      <w:pPr>
        <w:rPr>
          <w:lang w:bidi="ar-SA"/>
        </w:rPr>
      </w:pPr>
      <w:r w:rsidRPr="003D3648">
        <w:rPr>
          <w:lang w:bidi="ar-SA"/>
        </w:rPr>
        <w:t>Use appropriate protective equipment and demonstrate safe and proper use of AFNR tools and equipment</w:t>
      </w:r>
      <w:r w:rsidRPr="005E2F45">
        <w:rPr>
          <w:lang w:bidi="ar-SA"/>
        </w:rPr>
        <w:t>.</w:t>
      </w:r>
    </w:p>
    <w:tbl>
      <w:tblPr>
        <w:tblStyle w:val="TableGrid"/>
        <w:tblW w:w="10075" w:type="dxa"/>
        <w:tblLayout w:type="fixed"/>
        <w:tblLook w:val="04A0" w:firstRow="1" w:lastRow="0" w:firstColumn="1" w:lastColumn="0" w:noHBand="0" w:noVBand="1"/>
        <w:tblCaption w:val="Performance Indicator MN.FFA.06.03  "/>
        <w:tblDescription w:val="Performance Indicator MN.FFA.06.03&#13;&#10;Use appropriate protective equipment and demonstrate safe and proper use of AFNR tools and equipment.&#13;&#10;"/>
      </w:tblPr>
      <w:tblGrid>
        <w:gridCol w:w="3325"/>
        <w:gridCol w:w="3330"/>
        <w:gridCol w:w="3420"/>
      </w:tblGrid>
      <w:tr w:rsidR="00583893" w:rsidRPr="003D3648" w14:paraId="2D83B687" w14:textId="77777777" w:rsidTr="009B5D1C">
        <w:trPr>
          <w:tblHeader/>
        </w:trPr>
        <w:tc>
          <w:tcPr>
            <w:tcW w:w="3325" w:type="dxa"/>
            <w:shd w:val="clear" w:color="auto" w:fill="D9D9D9" w:themeFill="background1" w:themeFillShade="D9"/>
          </w:tcPr>
          <w:p w14:paraId="7B0FC582"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2719192B"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8E753BA"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78B27C26" w14:textId="77777777" w:rsidTr="009B5D1C">
        <w:trPr>
          <w:tblHeader/>
        </w:trPr>
        <w:tc>
          <w:tcPr>
            <w:tcW w:w="3325" w:type="dxa"/>
          </w:tcPr>
          <w:p w14:paraId="30FE161C" w14:textId="30F39100" w:rsidR="00583893" w:rsidRPr="003D3648" w:rsidRDefault="00583893" w:rsidP="00583893">
            <w:pPr>
              <w:pStyle w:val="NoSpacing"/>
            </w:pPr>
            <w:r>
              <w:t>FFA.</w:t>
            </w:r>
            <w:r w:rsidRPr="007A135E">
              <w:t>06.03.01.a. Examine workplace and community situations to identify opportunities for improvement through the introduction of new ideas and innovations.</w:t>
            </w:r>
          </w:p>
        </w:tc>
        <w:tc>
          <w:tcPr>
            <w:tcW w:w="3330" w:type="dxa"/>
          </w:tcPr>
          <w:p w14:paraId="1EA30B70" w14:textId="44EDB395" w:rsidR="00583893" w:rsidRPr="003D3648" w:rsidRDefault="00583893" w:rsidP="00583893">
            <w:pPr>
              <w:pStyle w:val="NoSpacing"/>
            </w:pPr>
            <w:r>
              <w:t>FFA.</w:t>
            </w:r>
            <w:r w:rsidRPr="007A135E">
              <w:t>06.03.01.b. Assess and communicate the risks and benefits of applying new ideas and innovations to the workplace and community.</w:t>
            </w:r>
          </w:p>
        </w:tc>
        <w:tc>
          <w:tcPr>
            <w:tcW w:w="3420" w:type="dxa"/>
          </w:tcPr>
          <w:p w14:paraId="6FFA844D" w14:textId="58EB7A34" w:rsidR="00583893" w:rsidRPr="003D3648" w:rsidRDefault="00583893" w:rsidP="00583893">
            <w:pPr>
              <w:pStyle w:val="NoSpacing"/>
            </w:pPr>
            <w:r>
              <w:t>FFA.</w:t>
            </w:r>
            <w:r w:rsidRPr="007A135E">
              <w:t>06.03.01.c. Design a plan of action to introduce a new idea or innovation into the workplace and community.</w:t>
            </w:r>
          </w:p>
        </w:tc>
      </w:tr>
      <w:tr w:rsidR="00583893" w:rsidRPr="005733E6" w14:paraId="4A43FF3C" w14:textId="77777777" w:rsidTr="009B5D1C">
        <w:trPr>
          <w:tblHeader/>
        </w:trPr>
        <w:tc>
          <w:tcPr>
            <w:tcW w:w="3325" w:type="dxa"/>
          </w:tcPr>
          <w:p w14:paraId="7251B982" w14:textId="34175D09" w:rsidR="00583893" w:rsidRPr="003D3648" w:rsidRDefault="00583893" w:rsidP="00583893">
            <w:pPr>
              <w:pStyle w:val="NoSpacing"/>
            </w:pPr>
            <w:r>
              <w:t>FFA.</w:t>
            </w:r>
            <w:r w:rsidRPr="007A135E">
              <w:t>06.03.02.a. Identify individuals and organizations (i.e., stakeholders) that need to provide input and feedback on new ideas or innovation prior to implementation in the workplace or community.</w:t>
            </w:r>
          </w:p>
        </w:tc>
        <w:tc>
          <w:tcPr>
            <w:tcW w:w="3330" w:type="dxa"/>
          </w:tcPr>
          <w:p w14:paraId="4446AC3C" w14:textId="115FABC8" w:rsidR="00583893" w:rsidRPr="003D3648" w:rsidRDefault="00583893" w:rsidP="00583893">
            <w:pPr>
              <w:pStyle w:val="NoSpacing"/>
            </w:pPr>
            <w:r>
              <w:t>FFA.</w:t>
            </w:r>
            <w:r w:rsidRPr="007A135E">
              <w:t>06.03.02.b. Elicit and assimilate input and feedback from individuals and organizations about new ideas or innovations for the workplace or community.</w:t>
            </w:r>
          </w:p>
        </w:tc>
        <w:tc>
          <w:tcPr>
            <w:tcW w:w="3420" w:type="dxa"/>
          </w:tcPr>
          <w:p w14:paraId="664A44F3" w14:textId="2A961C18" w:rsidR="00583893" w:rsidRPr="003D3648" w:rsidRDefault="00583893" w:rsidP="00583893">
            <w:pPr>
              <w:pStyle w:val="NoSpacing"/>
            </w:pPr>
            <w:r>
              <w:t>FFA.</w:t>
            </w:r>
            <w:r w:rsidRPr="007A135E">
              <w:t>06.03.02.c. Evaluate and execute strategies for using stakeholder input and feedback to improve a plan of action for introducing a new idea or innovation into the workplace or community.</w:t>
            </w:r>
          </w:p>
        </w:tc>
      </w:tr>
    </w:tbl>
    <w:p w14:paraId="3FA89764" w14:textId="77777777" w:rsidR="00583893" w:rsidRDefault="00583893">
      <w:pPr>
        <w:spacing w:before="120" w:after="0"/>
        <w:rPr>
          <w:rFonts w:asciiTheme="minorHAnsi" w:eastAsiaTheme="majorEastAsia" w:hAnsiTheme="minorHAnsi" w:cs="Arial"/>
          <w:b/>
          <w:color w:val="003865" w:themeColor="accent1"/>
          <w:sz w:val="28"/>
          <w:szCs w:val="28"/>
          <w:lang w:bidi="ar-SA"/>
        </w:rPr>
      </w:pPr>
      <w:r>
        <w:br w:type="page"/>
      </w:r>
    </w:p>
    <w:p w14:paraId="655B35D3" w14:textId="34E13D67" w:rsidR="00583893" w:rsidRDefault="00583893" w:rsidP="00583893">
      <w:pPr>
        <w:pStyle w:val="Heading3"/>
      </w:pPr>
      <w:bookmarkStart w:id="121" w:name="_Toc74788081"/>
      <w:bookmarkStart w:id="122" w:name="_Toc74864062"/>
      <w:bookmarkStart w:id="123" w:name="_Toc74917328"/>
      <w:bookmarkStart w:id="124" w:name="_Toc74919756"/>
      <w:bookmarkStart w:id="125" w:name="_Toc74926866"/>
      <w:bookmarkStart w:id="126" w:name="_Toc74929712"/>
      <w:bookmarkStart w:id="127" w:name="_Toc74934932"/>
      <w:bookmarkStart w:id="128" w:name="_Toc74944756"/>
      <w:bookmarkStart w:id="129" w:name="_Toc74946827"/>
      <w:bookmarkStart w:id="130" w:name="_Toc74947604"/>
      <w:bookmarkStart w:id="131" w:name="_Toc74947850"/>
      <w:bookmarkStart w:id="132" w:name="_Toc74947972"/>
      <w:bookmarkStart w:id="133" w:name="_Toc74948094"/>
      <w:r w:rsidRPr="003D3648">
        <w:lastRenderedPageBreak/>
        <w:t>MN.</w:t>
      </w:r>
      <w:r>
        <w:t>FFA</w:t>
      </w:r>
      <w:r w:rsidRPr="003D3648">
        <w:t>.0</w:t>
      </w:r>
      <w:r>
        <w:t xml:space="preserve">7: </w:t>
      </w:r>
      <w:r w:rsidRPr="00583893">
        <w:t>Research Strategies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772CC94C" w14:textId="6707E4CB" w:rsidR="00583893" w:rsidRDefault="00C9428F" w:rsidP="00583893">
      <w:pPr>
        <w:rPr>
          <w:lang w:bidi="ar-SA"/>
        </w:rPr>
      </w:pPr>
      <w:r w:rsidRPr="00583893">
        <w:t xml:space="preserve">Employ valid </w:t>
      </w:r>
      <w:r>
        <w:t>a</w:t>
      </w:r>
      <w:r w:rsidRPr="00583893">
        <w:t>nd reliable research strategies</w:t>
      </w:r>
      <w:r>
        <w:rPr>
          <w:lang w:bidi="ar-SA"/>
        </w:rPr>
        <w:t xml:space="preserve">. </w:t>
      </w:r>
      <w:r w:rsidR="00583893" w:rsidRPr="00583893">
        <w:rPr>
          <w:lang w:bidi="ar-SA"/>
        </w:rPr>
        <w:t>Career-ready individuals are discerning in accepting and using new information to make decisions, change practices, or inform strategies. They use a reliable research process to search for new information. They evaluate the validity of sources when considering the use and adoption of external information or practices. They use an informed process to test new ideas, information, and practices in their workplace situation</w:t>
      </w:r>
      <w:r w:rsidR="00583893" w:rsidRPr="005E2F45">
        <w:rPr>
          <w:lang w:bidi="ar-SA"/>
        </w:rPr>
        <w:t>.</w:t>
      </w:r>
    </w:p>
    <w:p w14:paraId="0C336D29" w14:textId="7811CEB6" w:rsidR="00583893" w:rsidRPr="00AD6A8F" w:rsidRDefault="00583893" w:rsidP="00583893">
      <w:pPr>
        <w:pStyle w:val="Heading4"/>
      </w:pPr>
      <w:r w:rsidRPr="00AD6A8F">
        <w:t>Performance Indicator MN.</w:t>
      </w:r>
      <w:r>
        <w:t>FFA</w:t>
      </w:r>
      <w:r w:rsidRPr="00AD6A8F">
        <w:t>.</w:t>
      </w:r>
      <w:r>
        <w:t>07</w:t>
      </w:r>
      <w:r w:rsidRPr="00AD6A8F">
        <w:t>.</w:t>
      </w:r>
      <w:r>
        <w:t>01</w:t>
      </w:r>
    </w:p>
    <w:p w14:paraId="2BEF7DCF" w14:textId="53FA4622" w:rsidR="00583893" w:rsidRDefault="00583893" w:rsidP="00583893">
      <w:pPr>
        <w:rPr>
          <w:lang w:bidi="ar-SA"/>
        </w:rPr>
      </w:pPr>
      <w:r w:rsidRPr="00583893">
        <w:rPr>
          <w:lang w:bidi="ar-SA"/>
        </w:rPr>
        <w:t>Select and implement reliable research processes and methods to generate data for decision-making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07.01  "/>
        <w:tblDescription w:val="Performance Indicator MN.FFA.07.01&#13;&#10;Select and implement reliable research processes and methods to generate data for decision-making in the workplace and community.&#13;&#10;"/>
      </w:tblPr>
      <w:tblGrid>
        <w:gridCol w:w="3325"/>
        <w:gridCol w:w="3330"/>
        <w:gridCol w:w="3420"/>
      </w:tblGrid>
      <w:tr w:rsidR="00583893" w:rsidRPr="003D3648" w14:paraId="6518BD82" w14:textId="77777777" w:rsidTr="009B5D1C">
        <w:trPr>
          <w:tblHeader/>
        </w:trPr>
        <w:tc>
          <w:tcPr>
            <w:tcW w:w="3325" w:type="dxa"/>
            <w:shd w:val="clear" w:color="auto" w:fill="D9D9D9" w:themeFill="background1" w:themeFillShade="D9"/>
          </w:tcPr>
          <w:p w14:paraId="1DBA45B8"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0E115D51"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B35AC1D"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4E8D4726" w14:textId="77777777" w:rsidTr="009B5D1C">
        <w:trPr>
          <w:tblHeader/>
        </w:trPr>
        <w:tc>
          <w:tcPr>
            <w:tcW w:w="3325" w:type="dxa"/>
          </w:tcPr>
          <w:p w14:paraId="012B106D" w14:textId="524038E8" w:rsidR="00583893" w:rsidRPr="003D3648" w:rsidRDefault="00583893" w:rsidP="00583893">
            <w:pPr>
              <w:pStyle w:val="NoSpacing"/>
            </w:pPr>
            <w:r>
              <w:t>FFA.</w:t>
            </w:r>
            <w:r w:rsidRPr="008D0772">
              <w:t>07.01.01.a. Identify and summarize reliable research processes and methods used to generate data for decision-making.</w:t>
            </w:r>
          </w:p>
        </w:tc>
        <w:tc>
          <w:tcPr>
            <w:tcW w:w="3330" w:type="dxa"/>
          </w:tcPr>
          <w:p w14:paraId="6C21E429" w14:textId="5305EFE4" w:rsidR="00583893" w:rsidRPr="003D3648" w:rsidRDefault="00583893" w:rsidP="00583893">
            <w:pPr>
              <w:pStyle w:val="NoSpacing"/>
            </w:pPr>
            <w:r>
              <w:t>FFA.</w:t>
            </w:r>
            <w:r w:rsidRPr="008D0772">
              <w:t>07.01.01.b. Analyze how different research methods are used to generate data in a variety of situations.</w:t>
            </w:r>
          </w:p>
        </w:tc>
        <w:tc>
          <w:tcPr>
            <w:tcW w:w="3420" w:type="dxa"/>
          </w:tcPr>
          <w:p w14:paraId="6B3AEC6F" w14:textId="56C67A1D" w:rsidR="00583893" w:rsidRPr="003D3648" w:rsidRDefault="00583893" w:rsidP="00583893">
            <w:pPr>
              <w:pStyle w:val="NoSpacing"/>
            </w:pPr>
            <w:r>
              <w:t>FFA.</w:t>
            </w:r>
            <w:r w:rsidRPr="008D0772">
              <w:t>07.01.01.c. Evaluate business’ and organizations’ use of research methods and processes and propose recommendations for improvement.</w:t>
            </w:r>
          </w:p>
        </w:tc>
      </w:tr>
      <w:tr w:rsidR="00583893" w:rsidRPr="005733E6" w14:paraId="4E6CA0FD" w14:textId="77777777" w:rsidTr="009B5D1C">
        <w:trPr>
          <w:tblHeader/>
        </w:trPr>
        <w:tc>
          <w:tcPr>
            <w:tcW w:w="3325" w:type="dxa"/>
          </w:tcPr>
          <w:p w14:paraId="1CEF5B24" w14:textId="2DFBC50E" w:rsidR="00583893" w:rsidRPr="003D3648" w:rsidRDefault="00583893" w:rsidP="00583893">
            <w:pPr>
              <w:pStyle w:val="NoSpacing"/>
            </w:pPr>
            <w:r>
              <w:t>FFA.</w:t>
            </w:r>
            <w:r w:rsidRPr="008D0772">
              <w:t>07.01.02.a. Identify the data requirements for potential decisions in the workplace and community and determine possible research strategies to use to generate the necessary data.</w:t>
            </w:r>
          </w:p>
        </w:tc>
        <w:tc>
          <w:tcPr>
            <w:tcW w:w="3330" w:type="dxa"/>
          </w:tcPr>
          <w:p w14:paraId="258841DB" w14:textId="1E2A46F4" w:rsidR="00583893" w:rsidRPr="003D3648" w:rsidRDefault="00583893" w:rsidP="00583893">
            <w:pPr>
              <w:pStyle w:val="NoSpacing"/>
            </w:pPr>
            <w:r>
              <w:t>FFA.</w:t>
            </w:r>
            <w:r w:rsidRPr="008D0772">
              <w:t>07.01.02.b. Assess the positives and negatives of using different research strategies and methods to generate data for workplace and community decisions and use this information to select appropriate methods.</w:t>
            </w:r>
          </w:p>
        </w:tc>
        <w:tc>
          <w:tcPr>
            <w:tcW w:w="3420" w:type="dxa"/>
          </w:tcPr>
          <w:p w14:paraId="775336DD" w14:textId="6BD1105A" w:rsidR="00583893" w:rsidRPr="003D3648" w:rsidRDefault="00583893" w:rsidP="00583893">
            <w:pPr>
              <w:pStyle w:val="NoSpacing"/>
            </w:pPr>
            <w:r>
              <w:t>FFA.</w:t>
            </w:r>
            <w:r w:rsidRPr="008D0772">
              <w:t>07.01.02.c. Design plans for use and implementation of reliable research methods to generate data for decision making in workplace and community situations.</w:t>
            </w:r>
          </w:p>
        </w:tc>
      </w:tr>
    </w:tbl>
    <w:p w14:paraId="3868E88C" w14:textId="22F18864" w:rsidR="00583893" w:rsidRPr="00AD6A8F" w:rsidRDefault="00583893" w:rsidP="00583893">
      <w:pPr>
        <w:pStyle w:val="Heading4"/>
      </w:pPr>
      <w:r w:rsidRPr="00AD6A8F">
        <w:t>Performance Indicator MN.</w:t>
      </w:r>
      <w:r>
        <w:t>FFA</w:t>
      </w:r>
      <w:r w:rsidRPr="00AD6A8F">
        <w:t>.0</w:t>
      </w:r>
      <w:r>
        <w:t>7</w:t>
      </w:r>
      <w:r w:rsidRPr="00AD6A8F">
        <w:t>.</w:t>
      </w:r>
      <w:r>
        <w:t>02</w:t>
      </w:r>
    </w:p>
    <w:p w14:paraId="2BAE0626" w14:textId="6B900A3E" w:rsidR="00583893" w:rsidRDefault="00583893" w:rsidP="00583893">
      <w:pPr>
        <w:rPr>
          <w:lang w:bidi="ar-SA"/>
        </w:rPr>
      </w:pPr>
      <w:r w:rsidRPr="00583893">
        <w:rPr>
          <w:lang w:bidi="ar-SA"/>
        </w:rPr>
        <w:t>Evaluate the validity of sources and data used when considering the adoption of new technologies, practices, and ideas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07.02  "/>
        <w:tblDescription w:val="Performance Indicator MN.FFA.07.02&#13;&#10;Evaluate the validity of sources and data used when considering the adoption of new technologies, practices, and ideas in the workplace and community.&#13;&#10;"/>
      </w:tblPr>
      <w:tblGrid>
        <w:gridCol w:w="3325"/>
        <w:gridCol w:w="3330"/>
        <w:gridCol w:w="3420"/>
      </w:tblGrid>
      <w:tr w:rsidR="00583893" w:rsidRPr="003D3648" w14:paraId="43C887D8" w14:textId="77777777" w:rsidTr="009B5D1C">
        <w:trPr>
          <w:tblHeader/>
        </w:trPr>
        <w:tc>
          <w:tcPr>
            <w:tcW w:w="3325" w:type="dxa"/>
            <w:shd w:val="clear" w:color="auto" w:fill="D9D9D9" w:themeFill="background1" w:themeFillShade="D9"/>
          </w:tcPr>
          <w:p w14:paraId="4E2E97A0"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6C7BBB53"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61CE5610"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57665F17" w14:textId="77777777" w:rsidTr="009B5D1C">
        <w:trPr>
          <w:tblHeader/>
        </w:trPr>
        <w:tc>
          <w:tcPr>
            <w:tcW w:w="3325" w:type="dxa"/>
          </w:tcPr>
          <w:p w14:paraId="7F102FBF" w14:textId="647E9DC7" w:rsidR="00583893" w:rsidRPr="003D3648" w:rsidRDefault="00583893" w:rsidP="00583893">
            <w:pPr>
              <w:pStyle w:val="NoSpacing"/>
            </w:pPr>
            <w:r w:rsidRPr="006C53B4">
              <w:t>FFA.07.02.01.a. Identify and summarize types of data sources available to research new technologies and practices for workplaces and community organizations (e.g., blog, research, news).</w:t>
            </w:r>
          </w:p>
        </w:tc>
        <w:tc>
          <w:tcPr>
            <w:tcW w:w="3330" w:type="dxa"/>
          </w:tcPr>
          <w:p w14:paraId="2B04C120" w14:textId="54416174" w:rsidR="00583893" w:rsidRPr="003D3648" w:rsidRDefault="00583893" w:rsidP="00583893">
            <w:pPr>
              <w:pStyle w:val="NoSpacing"/>
            </w:pPr>
            <w:r w:rsidRPr="006C53B4">
              <w:t>FFA.07.02.01.b. Assess data sources for reliability and validity.</w:t>
            </w:r>
          </w:p>
        </w:tc>
        <w:tc>
          <w:tcPr>
            <w:tcW w:w="3420" w:type="dxa"/>
          </w:tcPr>
          <w:p w14:paraId="7071C383" w14:textId="3D1B8445" w:rsidR="00583893" w:rsidRPr="003D3648" w:rsidRDefault="00583893" w:rsidP="00583893">
            <w:pPr>
              <w:pStyle w:val="NoSpacing"/>
            </w:pPr>
            <w:r w:rsidRPr="006C53B4">
              <w:t>FFA.07.02.01.c. Propose valid and reliable data sources to use when considering the adoption of new technologies, practices, and ideas.</w:t>
            </w:r>
          </w:p>
        </w:tc>
      </w:tr>
      <w:tr w:rsidR="00583893" w:rsidRPr="005733E6" w14:paraId="5AF609F0" w14:textId="77777777" w:rsidTr="009B5D1C">
        <w:trPr>
          <w:tblHeader/>
        </w:trPr>
        <w:tc>
          <w:tcPr>
            <w:tcW w:w="3325" w:type="dxa"/>
          </w:tcPr>
          <w:p w14:paraId="0D5AE1C8" w14:textId="29E4B44D" w:rsidR="00583893" w:rsidRPr="003D3648" w:rsidRDefault="00583893" w:rsidP="00583893">
            <w:pPr>
              <w:pStyle w:val="NoSpacing"/>
            </w:pPr>
            <w:r w:rsidRPr="006C53B4">
              <w:t>FFA.07.02.02.a. Categorize potential technologies, practices and ideas that could be adopted by workplaces and community organizations.</w:t>
            </w:r>
          </w:p>
        </w:tc>
        <w:tc>
          <w:tcPr>
            <w:tcW w:w="3330" w:type="dxa"/>
          </w:tcPr>
          <w:p w14:paraId="729462C3" w14:textId="18C823EA" w:rsidR="00583893" w:rsidRPr="003D3648" w:rsidRDefault="00583893" w:rsidP="00583893">
            <w:pPr>
              <w:pStyle w:val="NoSpacing"/>
            </w:pPr>
            <w:r w:rsidRPr="006C53B4">
              <w:t>FFA.07.02.02.b. Assimilate data to assist in making a decision about the adoption of a new technology, practice, or idea by workplaces and community organizations.</w:t>
            </w:r>
          </w:p>
        </w:tc>
        <w:tc>
          <w:tcPr>
            <w:tcW w:w="3420" w:type="dxa"/>
          </w:tcPr>
          <w:p w14:paraId="419DBA04" w14:textId="66699745" w:rsidR="00583893" w:rsidRPr="003D3648" w:rsidRDefault="00583893" w:rsidP="00583893">
            <w:pPr>
              <w:pStyle w:val="NoSpacing"/>
            </w:pPr>
            <w:r w:rsidRPr="006C53B4">
              <w:t>FFA.07.02.02.c. Create and defend proposals for new technologies, practices, and ideas using valid and reliable data sources.</w:t>
            </w:r>
          </w:p>
        </w:tc>
      </w:tr>
    </w:tbl>
    <w:p w14:paraId="2BE817E7" w14:textId="182F117F" w:rsidR="00583893" w:rsidRDefault="00583893" w:rsidP="00583893">
      <w:pPr>
        <w:spacing w:before="120" w:after="0"/>
        <w:rPr>
          <w:sz w:val="11"/>
          <w:szCs w:val="11"/>
        </w:rPr>
      </w:pPr>
      <w:r w:rsidRPr="00583893">
        <w:rPr>
          <w:sz w:val="11"/>
          <w:szCs w:val="11"/>
        </w:rPr>
        <w:br w:type="page"/>
      </w:r>
    </w:p>
    <w:p w14:paraId="17F15512" w14:textId="23FEC010" w:rsidR="00583893" w:rsidRDefault="00583893" w:rsidP="00583893">
      <w:pPr>
        <w:pStyle w:val="Heading3"/>
      </w:pPr>
      <w:bookmarkStart w:id="134" w:name="_Toc74788082"/>
      <w:bookmarkStart w:id="135" w:name="_Toc74864063"/>
      <w:bookmarkStart w:id="136" w:name="_Toc74917329"/>
      <w:bookmarkStart w:id="137" w:name="_Toc74919757"/>
      <w:bookmarkStart w:id="138" w:name="_Toc74926867"/>
      <w:bookmarkStart w:id="139" w:name="_Toc74929713"/>
      <w:bookmarkStart w:id="140" w:name="_Toc74934933"/>
      <w:bookmarkStart w:id="141" w:name="_Toc74944757"/>
      <w:bookmarkStart w:id="142" w:name="_Toc74946828"/>
      <w:bookmarkStart w:id="143" w:name="_Toc74947605"/>
      <w:bookmarkStart w:id="144" w:name="_Toc74947851"/>
      <w:bookmarkStart w:id="145" w:name="_Toc74947973"/>
      <w:bookmarkStart w:id="146" w:name="_Toc74948095"/>
      <w:r w:rsidRPr="003D3648">
        <w:lastRenderedPageBreak/>
        <w:t>MN.</w:t>
      </w:r>
      <w:r>
        <w:t>FFA</w:t>
      </w:r>
      <w:r w:rsidRPr="003D3648">
        <w:t>.0</w:t>
      </w:r>
      <w:r>
        <w:t xml:space="preserve">8: </w:t>
      </w:r>
      <w:r w:rsidRPr="00583893">
        <w:t>Critical Thinking</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2059534E" w14:textId="1DCFF6CE" w:rsidR="00583893" w:rsidRDefault="00C9428F" w:rsidP="00583893">
      <w:pPr>
        <w:rPr>
          <w:lang w:bidi="ar-SA"/>
        </w:rPr>
      </w:pPr>
      <w:r>
        <w:rPr>
          <w:lang w:bidi="ar-SA"/>
        </w:rPr>
        <w:t>U</w:t>
      </w:r>
      <w:r w:rsidRPr="00C9428F">
        <w:rPr>
          <w:lang w:bidi="ar-SA"/>
        </w:rPr>
        <w:t>tilize critical thinking to make sense of problems and persevere in solving them</w:t>
      </w:r>
      <w:r>
        <w:rPr>
          <w:lang w:bidi="ar-SA"/>
        </w:rPr>
        <w:t xml:space="preserve">. </w:t>
      </w:r>
      <w:r w:rsidR="00583893" w:rsidRPr="00583893">
        <w:rPr>
          <w:lang w:bidi="ar-SA"/>
        </w:rPr>
        <w:t>Career-ready individuals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r w:rsidR="00583893" w:rsidRPr="005E2F45">
        <w:rPr>
          <w:lang w:bidi="ar-SA"/>
        </w:rPr>
        <w:t>.</w:t>
      </w:r>
    </w:p>
    <w:p w14:paraId="1DDDA0EB" w14:textId="5AFEDC3F" w:rsidR="00583893" w:rsidRPr="00AD6A8F" w:rsidRDefault="00583893" w:rsidP="00583893">
      <w:pPr>
        <w:pStyle w:val="Heading4"/>
      </w:pPr>
      <w:r w:rsidRPr="00AD6A8F">
        <w:t>Performance Indicator MN.</w:t>
      </w:r>
      <w:r>
        <w:t>FFA</w:t>
      </w:r>
      <w:r w:rsidRPr="00AD6A8F">
        <w:t>.0</w:t>
      </w:r>
      <w:r>
        <w:t>8</w:t>
      </w:r>
      <w:r w:rsidRPr="00AD6A8F">
        <w:t>.</w:t>
      </w:r>
      <w:r>
        <w:t>01</w:t>
      </w:r>
    </w:p>
    <w:p w14:paraId="5A731915" w14:textId="7BDFB70F" w:rsidR="00583893" w:rsidRDefault="00583893" w:rsidP="00583893">
      <w:pPr>
        <w:rPr>
          <w:lang w:bidi="ar-SA"/>
        </w:rPr>
      </w:pPr>
      <w:r w:rsidRPr="00583893">
        <w:rPr>
          <w:lang w:bidi="ar-SA"/>
        </w:rPr>
        <w:t>Apply reason and logic to evaluate workplace and community situations from multiple perspectives</w:t>
      </w:r>
      <w:r w:rsidRPr="005E2F45">
        <w:rPr>
          <w:lang w:bidi="ar-SA"/>
        </w:rPr>
        <w:t>.</w:t>
      </w:r>
    </w:p>
    <w:tbl>
      <w:tblPr>
        <w:tblStyle w:val="TableGrid"/>
        <w:tblW w:w="10075" w:type="dxa"/>
        <w:tblLayout w:type="fixed"/>
        <w:tblLook w:val="04A0" w:firstRow="1" w:lastRow="0" w:firstColumn="1" w:lastColumn="0" w:noHBand="0" w:noVBand="1"/>
        <w:tblCaption w:val="Performance Indicator MN.FFA.08.01  "/>
        <w:tblDescription w:val="Performance Indicator MN.FFA.08.01&#13;&#10;Apply reason and logic to evaluate workplace and community situations from multiple perspectives.&#13;&#10;"/>
      </w:tblPr>
      <w:tblGrid>
        <w:gridCol w:w="3325"/>
        <w:gridCol w:w="3330"/>
        <w:gridCol w:w="3420"/>
      </w:tblGrid>
      <w:tr w:rsidR="00583893" w:rsidRPr="003D3648" w14:paraId="4C9D511E" w14:textId="77777777" w:rsidTr="009B5D1C">
        <w:trPr>
          <w:tblHeader/>
        </w:trPr>
        <w:tc>
          <w:tcPr>
            <w:tcW w:w="3325" w:type="dxa"/>
            <w:shd w:val="clear" w:color="auto" w:fill="D9D9D9" w:themeFill="background1" w:themeFillShade="D9"/>
          </w:tcPr>
          <w:p w14:paraId="0C961FEF"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7653DD7A"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A64805E"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1030EB3A" w14:textId="77777777" w:rsidTr="009B5D1C">
        <w:trPr>
          <w:tblHeader/>
        </w:trPr>
        <w:tc>
          <w:tcPr>
            <w:tcW w:w="3325" w:type="dxa"/>
          </w:tcPr>
          <w:p w14:paraId="4A3DC3DD" w14:textId="0967C3CE" w:rsidR="00583893" w:rsidRPr="003D3648" w:rsidRDefault="00583893" w:rsidP="00583893">
            <w:pPr>
              <w:pStyle w:val="NoSpacing"/>
            </w:pPr>
            <w:r>
              <w:t>FFA.</w:t>
            </w:r>
            <w:r w:rsidRPr="00541645">
              <w:t>08.01.01.a. Identify and summarize steps to think critically (e.g., identify problem, gather information, brainstorm solutions).</w:t>
            </w:r>
          </w:p>
        </w:tc>
        <w:tc>
          <w:tcPr>
            <w:tcW w:w="3330" w:type="dxa"/>
          </w:tcPr>
          <w:p w14:paraId="3E8FD891" w14:textId="6E15FC11" w:rsidR="00583893" w:rsidRPr="003D3648" w:rsidRDefault="00583893" w:rsidP="00583893">
            <w:pPr>
              <w:pStyle w:val="NoSpacing"/>
            </w:pPr>
            <w:r>
              <w:t>FFA.</w:t>
            </w:r>
            <w:r w:rsidRPr="00541645">
              <w:t>08.01.01.b. Apply steps for critical thinking to a variety of workplace and community situations.</w:t>
            </w:r>
          </w:p>
        </w:tc>
        <w:tc>
          <w:tcPr>
            <w:tcW w:w="3420" w:type="dxa"/>
          </w:tcPr>
          <w:p w14:paraId="2F740001" w14:textId="6900FF36" w:rsidR="00583893" w:rsidRPr="003D3648" w:rsidRDefault="00583893" w:rsidP="00583893">
            <w:pPr>
              <w:pStyle w:val="NoSpacing"/>
            </w:pPr>
            <w:r>
              <w:t>FFA.</w:t>
            </w:r>
            <w:r w:rsidRPr="00541645">
              <w:t>08.01.01.c. Evaluate how applying critical thinking skills can impact workplace and community situations.</w:t>
            </w:r>
          </w:p>
        </w:tc>
      </w:tr>
      <w:tr w:rsidR="00583893" w:rsidRPr="005733E6" w14:paraId="4FFED5D5" w14:textId="77777777" w:rsidTr="009B5D1C">
        <w:trPr>
          <w:tblHeader/>
        </w:trPr>
        <w:tc>
          <w:tcPr>
            <w:tcW w:w="3325" w:type="dxa"/>
          </w:tcPr>
          <w:p w14:paraId="3FBCC0C6" w14:textId="01C3C20B" w:rsidR="00583893" w:rsidRPr="003D3648" w:rsidRDefault="00583893" w:rsidP="00583893">
            <w:pPr>
              <w:pStyle w:val="NoSpacing"/>
            </w:pPr>
            <w:r>
              <w:t>FFA.</w:t>
            </w:r>
            <w:r w:rsidRPr="00541645">
              <w:t>08.01.02.a. Examine and identify opportunities to apply reason, logic</w:t>
            </w:r>
            <w:r>
              <w:t xml:space="preserve">, </w:t>
            </w:r>
            <w:r w:rsidRPr="00541645">
              <w:t>and multiple perspectives to solve problems in workplace and community situations.</w:t>
            </w:r>
          </w:p>
        </w:tc>
        <w:tc>
          <w:tcPr>
            <w:tcW w:w="3330" w:type="dxa"/>
          </w:tcPr>
          <w:p w14:paraId="473C4851" w14:textId="37AF382D" w:rsidR="00583893" w:rsidRPr="003D3648" w:rsidRDefault="00583893" w:rsidP="00583893">
            <w:pPr>
              <w:pStyle w:val="NoSpacing"/>
            </w:pPr>
            <w:r>
              <w:t>FFA.</w:t>
            </w:r>
            <w:r w:rsidRPr="00541645">
              <w:t>08.01.02.b. Assess solutions to workplace and community problems for evidence of reason, logic</w:t>
            </w:r>
            <w:r>
              <w:t>,</w:t>
            </w:r>
            <w:r w:rsidRPr="00541645">
              <w:t xml:space="preserve"> and consideration of multiple perspectives.</w:t>
            </w:r>
          </w:p>
        </w:tc>
        <w:tc>
          <w:tcPr>
            <w:tcW w:w="3420" w:type="dxa"/>
          </w:tcPr>
          <w:p w14:paraId="6EAF23D7" w14:textId="3412511D" w:rsidR="00583893" w:rsidRPr="003D3648" w:rsidRDefault="00583893" w:rsidP="00583893">
            <w:pPr>
              <w:pStyle w:val="NoSpacing"/>
            </w:pPr>
            <w:r>
              <w:t>FFA.</w:t>
            </w:r>
            <w:r w:rsidRPr="00541645">
              <w:t>08.01.02.c. Devise and implement strategies to apply reason, logic</w:t>
            </w:r>
            <w:r>
              <w:t>,</w:t>
            </w:r>
            <w:r w:rsidRPr="00541645">
              <w:t xml:space="preserve"> and input from multiple perspectives to solve workplace and community problems.</w:t>
            </w:r>
          </w:p>
        </w:tc>
      </w:tr>
    </w:tbl>
    <w:p w14:paraId="7E5E276A" w14:textId="54B9876E" w:rsidR="00583893" w:rsidRPr="00AD6A8F" w:rsidRDefault="00583893" w:rsidP="00583893">
      <w:pPr>
        <w:pStyle w:val="Heading4"/>
      </w:pPr>
      <w:r w:rsidRPr="00AD6A8F">
        <w:t>Performance Indicator MN.</w:t>
      </w:r>
      <w:r>
        <w:t>FFA</w:t>
      </w:r>
      <w:r w:rsidRPr="00AD6A8F">
        <w:t>.0</w:t>
      </w:r>
      <w:r>
        <w:t>8</w:t>
      </w:r>
      <w:r w:rsidRPr="00AD6A8F">
        <w:t>.</w:t>
      </w:r>
      <w:r>
        <w:t>02</w:t>
      </w:r>
    </w:p>
    <w:p w14:paraId="7D1B01F1" w14:textId="32C1A592" w:rsidR="00583893" w:rsidRDefault="00583893" w:rsidP="00583893">
      <w:pPr>
        <w:rPr>
          <w:lang w:bidi="ar-SA"/>
        </w:rPr>
      </w:pPr>
      <w:r w:rsidRPr="00583893">
        <w:rPr>
          <w:lang w:bidi="ar-SA"/>
        </w:rPr>
        <w:t>Investigate, prioritize, and select solutions to solve problems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08.02  "/>
        <w:tblDescription w:val="Performance Indicator MN.FFA.08.02&#13;&#10;Investigate, prioritize, and select solutions to solve problems in the workplace and community.&#13;&#10;"/>
      </w:tblPr>
      <w:tblGrid>
        <w:gridCol w:w="3325"/>
        <w:gridCol w:w="3330"/>
        <w:gridCol w:w="3420"/>
      </w:tblGrid>
      <w:tr w:rsidR="00583893" w:rsidRPr="003D3648" w14:paraId="2BE9AFA6" w14:textId="77777777" w:rsidTr="009B5D1C">
        <w:trPr>
          <w:tblHeader/>
        </w:trPr>
        <w:tc>
          <w:tcPr>
            <w:tcW w:w="3325" w:type="dxa"/>
            <w:shd w:val="clear" w:color="auto" w:fill="D9D9D9" w:themeFill="background1" w:themeFillShade="D9"/>
          </w:tcPr>
          <w:p w14:paraId="1026853F"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30D27DC1"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162F33FA"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5E211FA0" w14:textId="77777777" w:rsidTr="009B5D1C">
        <w:trPr>
          <w:tblHeader/>
        </w:trPr>
        <w:tc>
          <w:tcPr>
            <w:tcW w:w="3325" w:type="dxa"/>
          </w:tcPr>
          <w:p w14:paraId="3F044520" w14:textId="40D36EB9" w:rsidR="00583893" w:rsidRPr="003D3648" w:rsidRDefault="00583893" w:rsidP="00583893">
            <w:pPr>
              <w:pStyle w:val="NoSpacing"/>
            </w:pPr>
            <w:r>
              <w:t>FFA.</w:t>
            </w:r>
            <w:r w:rsidRPr="00796275">
              <w:t>08.02.01.a. Investigate and summarize potential tools and resources used to solve problems in the workplace and community.</w:t>
            </w:r>
          </w:p>
        </w:tc>
        <w:tc>
          <w:tcPr>
            <w:tcW w:w="3330" w:type="dxa"/>
          </w:tcPr>
          <w:p w14:paraId="21DCC3F4" w14:textId="0B9F4806" w:rsidR="00583893" w:rsidRPr="003D3648" w:rsidRDefault="00583893" w:rsidP="00583893">
            <w:pPr>
              <w:pStyle w:val="NoSpacing"/>
            </w:pPr>
            <w:r>
              <w:t>FFA.</w:t>
            </w:r>
            <w:r w:rsidRPr="00796275">
              <w:t>08.02.01.b. Assimilate and prioritize potential solutions to solve problems in the workplace and community.</w:t>
            </w:r>
          </w:p>
        </w:tc>
        <w:tc>
          <w:tcPr>
            <w:tcW w:w="3420" w:type="dxa"/>
          </w:tcPr>
          <w:p w14:paraId="2D562DA0" w14:textId="625AAED7" w:rsidR="00583893" w:rsidRPr="003D3648" w:rsidRDefault="00583893" w:rsidP="00583893">
            <w:pPr>
              <w:pStyle w:val="NoSpacing"/>
            </w:pPr>
            <w:r>
              <w:t>FFA.</w:t>
            </w:r>
            <w:r w:rsidRPr="00796275">
              <w:t>08.02.01.c. Devise and implement strategies to evaluate the effectiveness of solutions for resolving workplace and community problems.</w:t>
            </w:r>
          </w:p>
        </w:tc>
      </w:tr>
      <w:tr w:rsidR="00583893" w:rsidRPr="005733E6" w14:paraId="790BA5D1" w14:textId="77777777" w:rsidTr="009B5D1C">
        <w:trPr>
          <w:tblHeader/>
        </w:trPr>
        <w:tc>
          <w:tcPr>
            <w:tcW w:w="3325" w:type="dxa"/>
          </w:tcPr>
          <w:p w14:paraId="37C7286C" w14:textId="2DDDA59D" w:rsidR="00583893" w:rsidRPr="003D3648" w:rsidRDefault="00583893" w:rsidP="00583893">
            <w:pPr>
              <w:pStyle w:val="NoSpacing"/>
            </w:pPr>
            <w:r>
              <w:t>FFA.08.02.02.a. Identify and summarize steps in the decision-making process to solve workplace and community problems.</w:t>
            </w:r>
          </w:p>
        </w:tc>
        <w:tc>
          <w:tcPr>
            <w:tcW w:w="3330" w:type="dxa"/>
          </w:tcPr>
          <w:p w14:paraId="6E669544" w14:textId="1E828FCA" w:rsidR="00583893" w:rsidRPr="003D3648" w:rsidRDefault="00583893" w:rsidP="00583893">
            <w:pPr>
              <w:pStyle w:val="NoSpacing"/>
            </w:pPr>
            <w:r>
              <w:t>FFA.</w:t>
            </w:r>
            <w:r w:rsidRPr="00796275">
              <w:t>08.02.02.b. Apply decision-making processes to generate possible solutions to solve workplace and community problems.</w:t>
            </w:r>
          </w:p>
        </w:tc>
        <w:tc>
          <w:tcPr>
            <w:tcW w:w="3420" w:type="dxa"/>
          </w:tcPr>
          <w:p w14:paraId="70795054" w14:textId="68217561" w:rsidR="00583893" w:rsidRPr="003D3648" w:rsidRDefault="00583893" w:rsidP="00583893">
            <w:pPr>
              <w:pStyle w:val="NoSpacing"/>
            </w:pPr>
            <w:r>
              <w:t>FFA.</w:t>
            </w:r>
            <w:r w:rsidRPr="00796275">
              <w:t>08.02.02.c. Evaluate and select solutions with greatest potential for success to solve workplace and community problems.</w:t>
            </w:r>
          </w:p>
        </w:tc>
      </w:tr>
    </w:tbl>
    <w:p w14:paraId="4EE53424" w14:textId="21816B7B" w:rsidR="00583893" w:rsidRDefault="00583893" w:rsidP="00583893">
      <w:pPr>
        <w:spacing w:before="120" w:after="0"/>
        <w:rPr>
          <w:sz w:val="11"/>
          <w:szCs w:val="11"/>
        </w:rPr>
      </w:pPr>
      <w:r w:rsidRPr="00583893">
        <w:rPr>
          <w:sz w:val="11"/>
          <w:szCs w:val="11"/>
        </w:rPr>
        <w:br w:type="page"/>
      </w:r>
    </w:p>
    <w:p w14:paraId="486B6121" w14:textId="648CCA15" w:rsidR="00583893" w:rsidRPr="00583893" w:rsidRDefault="00583893" w:rsidP="00583893">
      <w:pPr>
        <w:rPr>
          <w:b/>
          <w:bCs/>
          <w:color w:val="003865" w:themeColor="accent1"/>
          <w:sz w:val="28"/>
          <w:szCs w:val="28"/>
        </w:rPr>
      </w:pPr>
      <w:r w:rsidRPr="00583893">
        <w:rPr>
          <w:b/>
          <w:bCs/>
          <w:color w:val="003865" w:themeColor="accent1"/>
          <w:sz w:val="28"/>
          <w:szCs w:val="28"/>
        </w:rPr>
        <w:lastRenderedPageBreak/>
        <w:t>MN.</w:t>
      </w:r>
      <w:r>
        <w:rPr>
          <w:b/>
          <w:bCs/>
          <w:color w:val="003865" w:themeColor="accent1"/>
          <w:sz w:val="28"/>
          <w:szCs w:val="28"/>
        </w:rPr>
        <w:t>FFA</w:t>
      </w:r>
      <w:r w:rsidRPr="00583893">
        <w:rPr>
          <w:b/>
          <w:bCs/>
          <w:color w:val="003865" w:themeColor="accent1"/>
          <w:sz w:val="28"/>
          <w:szCs w:val="28"/>
        </w:rPr>
        <w:t>.08: Critical Thinking</w:t>
      </w:r>
      <w:r>
        <w:rPr>
          <w:b/>
          <w:bCs/>
          <w:color w:val="003865" w:themeColor="accent1"/>
          <w:sz w:val="28"/>
          <w:szCs w:val="28"/>
        </w:rPr>
        <w:t>, Continued</w:t>
      </w:r>
    </w:p>
    <w:p w14:paraId="5A7A0C6C" w14:textId="6A32C1BA" w:rsidR="00583893" w:rsidRDefault="00C9428F" w:rsidP="00583893">
      <w:pPr>
        <w:rPr>
          <w:lang w:bidi="ar-SA"/>
        </w:rPr>
      </w:pPr>
      <w:r>
        <w:rPr>
          <w:lang w:bidi="ar-SA"/>
        </w:rPr>
        <w:t>U</w:t>
      </w:r>
      <w:r w:rsidRPr="00C9428F">
        <w:rPr>
          <w:lang w:bidi="ar-SA"/>
        </w:rPr>
        <w:t>tilize critical thinking to make sense of problems and persevere in solving them</w:t>
      </w:r>
      <w:r w:rsidR="00583893" w:rsidRPr="005E2F45">
        <w:rPr>
          <w:lang w:bidi="ar-SA"/>
        </w:rPr>
        <w:t>.</w:t>
      </w:r>
    </w:p>
    <w:p w14:paraId="173B787C" w14:textId="1EB15807" w:rsidR="00583893" w:rsidRPr="00AD6A8F" w:rsidRDefault="00583893" w:rsidP="00583893">
      <w:pPr>
        <w:pStyle w:val="Heading4"/>
      </w:pPr>
      <w:r w:rsidRPr="00AD6A8F">
        <w:t>Performance Indicator MN.</w:t>
      </w:r>
      <w:r>
        <w:t>FFA</w:t>
      </w:r>
      <w:r w:rsidRPr="00AD6A8F">
        <w:t>.0</w:t>
      </w:r>
      <w:r>
        <w:t>8</w:t>
      </w:r>
      <w:r w:rsidRPr="00AD6A8F">
        <w:t>.</w:t>
      </w:r>
      <w:r>
        <w:t>03</w:t>
      </w:r>
    </w:p>
    <w:p w14:paraId="5F89DA14" w14:textId="76285163" w:rsidR="00583893" w:rsidRDefault="00583893" w:rsidP="00583893">
      <w:pPr>
        <w:rPr>
          <w:lang w:bidi="ar-SA"/>
        </w:rPr>
      </w:pPr>
      <w:r w:rsidRPr="00583893">
        <w:rPr>
          <w:lang w:bidi="ar-SA"/>
        </w:rPr>
        <w:t>Establish plans to solve workplace and community problems and execute them with resiliency</w:t>
      </w:r>
      <w:r w:rsidRPr="005E2F45">
        <w:rPr>
          <w:lang w:bidi="ar-SA"/>
        </w:rPr>
        <w:t>.</w:t>
      </w:r>
    </w:p>
    <w:tbl>
      <w:tblPr>
        <w:tblStyle w:val="TableGrid"/>
        <w:tblW w:w="10075" w:type="dxa"/>
        <w:tblLayout w:type="fixed"/>
        <w:tblLook w:val="04A0" w:firstRow="1" w:lastRow="0" w:firstColumn="1" w:lastColumn="0" w:noHBand="0" w:noVBand="1"/>
        <w:tblCaption w:val="Performance Indicator MN.FFA.08.03  "/>
        <w:tblDescription w:val="Performance Indicator MN.FFA.08.03&#13;&#10;Establish plans to solve workplace and community problems and execute them with resiliency.&#13;&#10;"/>
      </w:tblPr>
      <w:tblGrid>
        <w:gridCol w:w="3325"/>
        <w:gridCol w:w="3330"/>
        <w:gridCol w:w="3420"/>
      </w:tblGrid>
      <w:tr w:rsidR="00583893" w:rsidRPr="003D3648" w14:paraId="42F22C5D" w14:textId="77777777" w:rsidTr="009B5D1C">
        <w:trPr>
          <w:tblHeader/>
        </w:trPr>
        <w:tc>
          <w:tcPr>
            <w:tcW w:w="3325" w:type="dxa"/>
            <w:shd w:val="clear" w:color="auto" w:fill="D9D9D9" w:themeFill="background1" w:themeFillShade="D9"/>
          </w:tcPr>
          <w:p w14:paraId="46801179" w14:textId="77777777" w:rsidR="00583893" w:rsidRPr="003D3648" w:rsidRDefault="00583893"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3A2B317D" w14:textId="77777777" w:rsidR="00583893" w:rsidRPr="003D3648" w:rsidRDefault="00583893"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6165CC8" w14:textId="77777777" w:rsidR="00583893" w:rsidRPr="003D3648" w:rsidRDefault="00583893" w:rsidP="009B5D1C">
            <w:pPr>
              <w:pStyle w:val="NoSpacing"/>
              <w:rPr>
                <w:rStyle w:val="Strong"/>
              </w:rPr>
            </w:pPr>
            <w:r w:rsidRPr="003D3648">
              <w:rPr>
                <w:rStyle w:val="Strong"/>
              </w:rPr>
              <w:t>Advanced Course Benchmarks</w:t>
            </w:r>
          </w:p>
        </w:tc>
      </w:tr>
      <w:tr w:rsidR="00583893" w:rsidRPr="005733E6" w14:paraId="7292D615" w14:textId="77777777" w:rsidTr="009B5D1C">
        <w:trPr>
          <w:tblHeader/>
        </w:trPr>
        <w:tc>
          <w:tcPr>
            <w:tcW w:w="3325" w:type="dxa"/>
          </w:tcPr>
          <w:p w14:paraId="5F9CBF1B" w14:textId="4BB966CA" w:rsidR="00583893" w:rsidRPr="003D3648" w:rsidRDefault="00583893" w:rsidP="00583893">
            <w:pPr>
              <w:pStyle w:val="NoSpacing"/>
            </w:pPr>
            <w:r>
              <w:t>FFA.</w:t>
            </w:r>
            <w:r w:rsidRPr="001C3BAC">
              <w:t>08.03.01.a. Identify different types of problem-solving models and summarize their applicability to workplace and community situations.</w:t>
            </w:r>
          </w:p>
        </w:tc>
        <w:tc>
          <w:tcPr>
            <w:tcW w:w="3330" w:type="dxa"/>
          </w:tcPr>
          <w:p w14:paraId="1B5C480D" w14:textId="51329E9E" w:rsidR="00583893" w:rsidRPr="003D3648" w:rsidRDefault="00583893" w:rsidP="00583893">
            <w:pPr>
              <w:pStyle w:val="NoSpacing"/>
            </w:pPr>
            <w:r>
              <w:t>FFA.</w:t>
            </w:r>
            <w:r w:rsidRPr="001C3BAC">
              <w:t>08.03.01.b. Analyze and determine the best problem-solving model to apply to workplace and community problems.</w:t>
            </w:r>
          </w:p>
        </w:tc>
        <w:tc>
          <w:tcPr>
            <w:tcW w:w="3420" w:type="dxa"/>
          </w:tcPr>
          <w:p w14:paraId="3E44DB03" w14:textId="6541C966" w:rsidR="00583893" w:rsidRPr="003D3648" w:rsidRDefault="00583893" w:rsidP="00583893">
            <w:pPr>
              <w:pStyle w:val="NoSpacing"/>
            </w:pPr>
            <w:r>
              <w:t>FFA.</w:t>
            </w:r>
            <w:r w:rsidRPr="001C3BAC">
              <w:t>08.03.01.c. Evaluate the effectiveness of different problem-solving models for reaching a solution to workplace and community issues.</w:t>
            </w:r>
          </w:p>
        </w:tc>
      </w:tr>
      <w:tr w:rsidR="00583893" w:rsidRPr="005733E6" w14:paraId="0074FF3A" w14:textId="77777777" w:rsidTr="009B5D1C">
        <w:trPr>
          <w:tblHeader/>
        </w:trPr>
        <w:tc>
          <w:tcPr>
            <w:tcW w:w="3325" w:type="dxa"/>
          </w:tcPr>
          <w:p w14:paraId="062BD539" w14:textId="2D3CAE4F" w:rsidR="00583893" w:rsidRPr="003D3648" w:rsidRDefault="00583893" w:rsidP="00583893">
            <w:pPr>
              <w:pStyle w:val="NoSpacing"/>
            </w:pPr>
            <w:r>
              <w:t>FFA.</w:t>
            </w:r>
            <w:r w:rsidRPr="001C3BAC">
              <w:t>08.03.02.a. Identify and analyze the elements of a plan for solving workplace and community problems (e.g., budget, timeline).</w:t>
            </w:r>
          </w:p>
        </w:tc>
        <w:tc>
          <w:tcPr>
            <w:tcW w:w="3330" w:type="dxa"/>
          </w:tcPr>
          <w:p w14:paraId="5A9FAD45" w14:textId="3F0C5C8C" w:rsidR="00583893" w:rsidRPr="003D3648" w:rsidRDefault="00583893" w:rsidP="00583893">
            <w:pPr>
              <w:pStyle w:val="NoSpacing"/>
            </w:pPr>
            <w:r>
              <w:t>FFA.</w:t>
            </w:r>
            <w:r w:rsidRPr="001C3BAC">
              <w:t>08.03.02.b. Create plans to solve workplace and community problems.</w:t>
            </w:r>
          </w:p>
        </w:tc>
        <w:tc>
          <w:tcPr>
            <w:tcW w:w="3420" w:type="dxa"/>
          </w:tcPr>
          <w:p w14:paraId="3AC7076F" w14:textId="41E2D52E" w:rsidR="00583893" w:rsidRPr="003D3648" w:rsidRDefault="00583893" w:rsidP="00583893">
            <w:pPr>
              <w:pStyle w:val="NoSpacing"/>
            </w:pPr>
            <w:r>
              <w:t>FFA.</w:t>
            </w:r>
            <w:r w:rsidRPr="001C3BAC">
              <w:t>08.03.02.c. Implement and evaluate plans to solve workplace and community problems.</w:t>
            </w:r>
          </w:p>
        </w:tc>
      </w:tr>
    </w:tbl>
    <w:p w14:paraId="037465A9" w14:textId="77777777" w:rsidR="002C59F0" w:rsidRDefault="002C59F0">
      <w:pPr>
        <w:spacing w:before="120" w:after="0"/>
        <w:rPr>
          <w:rFonts w:asciiTheme="minorHAnsi" w:eastAsiaTheme="majorEastAsia" w:hAnsiTheme="minorHAnsi" w:cs="Arial"/>
          <w:b/>
          <w:color w:val="003865" w:themeColor="accent1"/>
          <w:sz w:val="28"/>
          <w:szCs w:val="28"/>
          <w:lang w:bidi="ar-SA"/>
        </w:rPr>
      </w:pPr>
      <w:r>
        <w:br w:type="page"/>
      </w:r>
    </w:p>
    <w:p w14:paraId="42B43FFE" w14:textId="2AEFED8A" w:rsidR="002C59F0" w:rsidRDefault="002C59F0" w:rsidP="002C59F0">
      <w:pPr>
        <w:pStyle w:val="Heading3"/>
      </w:pPr>
      <w:bookmarkStart w:id="147" w:name="_Toc74788083"/>
      <w:bookmarkStart w:id="148" w:name="_Toc74864064"/>
      <w:bookmarkStart w:id="149" w:name="_Toc74917330"/>
      <w:bookmarkStart w:id="150" w:name="_Toc74919758"/>
      <w:bookmarkStart w:id="151" w:name="_Toc74926868"/>
      <w:bookmarkStart w:id="152" w:name="_Toc74929714"/>
      <w:bookmarkStart w:id="153" w:name="_Toc74934934"/>
      <w:bookmarkStart w:id="154" w:name="_Toc74944758"/>
      <w:bookmarkStart w:id="155" w:name="_Toc74946829"/>
      <w:bookmarkStart w:id="156" w:name="_Toc74947606"/>
      <w:bookmarkStart w:id="157" w:name="_Toc74947852"/>
      <w:bookmarkStart w:id="158" w:name="_Toc74947974"/>
      <w:bookmarkStart w:id="159" w:name="_Toc74948096"/>
      <w:r w:rsidRPr="003D3648">
        <w:lastRenderedPageBreak/>
        <w:t>MN.</w:t>
      </w:r>
      <w:r>
        <w:t>FFA</w:t>
      </w:r>
      <w:r w:rsidRPr="003D3648">
        <w:t>.0</w:t>
      </w:r>
      <w:r>
        <w:t xml:space="preserve">9: </w:t>
      </w:r>
      <w:r w:rsidRPr="00837B2E">
        <w:t>Integrity</w:t>
      </w:r>
      <w:r w:rsidR="00D04C9A">
        <w:t xml:space="preserve"> and </w:t>
      </w:r>
      <w:r w:rsidRPr="00837B2E">
        <w:t>Ethical Leadership</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1807D26F" w14:textId="185B32B2" w:rsidR="002C59F0" w:rsidRDefault="00D04C9A" w:rsidP="002C59F0">
      <w:pPr>
        <w:rPr>
          <w:lang w:bidi="ar-SA"/>
        </w:rPr>
      </w:pPr>
      <w:r w:rsidRPr="00D04C9A">
        <w:rPr>
          <w:lang w:bidi="ar-SA"/>
        </w:rPr>
        <w:t>Model integrity, ethical leadership, and effective management</w:t>
      </w:r>
      <w:r>
        <w:rPr>
          <w:lang w:bidi="ar-SA"/>
        </w:rPr>
        <w:t xml:space="preserve">. </w:t>
      </w:r>
      <w:r w:rsidR="002C59F0" w:rsidRPr="002C59F0">
        <w:rPr>
          <w:lang w:bidi="ar-SA"/>
        </w:rPr>
        <w:t>Career-ready individuals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r w:rsidR="002C59F0" w:rsidRPr="005E2F45">
        <w:rPr>
          <w:lang w:bidi="ar-SA"/>
        </w:rPr>
        <w:t>.</w:t>
      </w:r>
    </w:p>
    <w:p w14:paraId="7F20BA05" w14:textId="43296764" w:rsidR="002C59F0" w:rsidRPr="00AD6A8F" w:rsidRDefault="002C59F0" w:rsidP="002C59F0">
      <w:pPr>
        <w:pStyle w:val="Heading4"/>
      </w:pPr>
      <w:r w:rsidRPr="00AD6A8F">
        <w:t>Performance Indicator MN.</w:t>
      </w:r>
      <w:r>
        <w:t>FFA</w:t>
      </w:r>
      <w:r w:rsidRPr="00AD6A8F">
        <w:t>.0</w:t>
      </w:r>
      <w:r>
        <w:t>9</w:t>
      </w:r>
      <w:r w:rsidRPr="00AD6A8F">
        <w:t>.</w:t>
      </w:r>
      <w:r>
        <w:t>01</w:t>
      </w:r>
    </w:p>
    <w:p w14:paraId="258D5FE2" w14:textId="1AC3ED9F" w:rsidR="002C59F0" w:rsidRDefault="002C59F0" w:rsidP="002C59F0">
      <w:pPr>
        <w:rPr>
          <w:lang w:bidi="ar-SA"/>
        </w:rPr>
      </w:pPr>
      <w:r w:rsidRPr="002C59F0">
        <w:rPr>
          <w:lang w:bidi="ar-SA"/>
        </w:rPr>
        <w:t>Model characteristics of ethical and effective leaders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09.01  "/>
        <w:tblDescription w:val="Performance Indicator MN.FFA.09.01&#13;&#10;Model characteristics of ethical and effective leaders in the workplace and community.&#13;&#10;"/>
      </w:tblPr>
      <w:tblGrid>
        <w:gridCol w:w="3325"/>
        <w:gridCol w:w="3330"/>
        <w:gridCol w:w="3420"/>
      </w:tblGrid>
      <w:tr w:rsidR="002C59F0" w:rsidRPr="003D3648" w14:paraId="2A0FEB0C" w14:textId="77777777" w:rsidTr="009B5D1C">
        <w:trPr>
          <w:tblHeader/>
        </w:trPr>
        <w:tc>
          <w:tcPr>
            <w:tcW w:w="3325" w:type="dxa"/>
            <w:shd w:val="clear" w:color="auto" w:fill="D9D9D9" w:themeFill="background1" w:themeFillShade="D9"/>
          </w:tcPr>
          <w:p w14:paraId="3BA42390"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22F52993"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3248B336"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02FEA22C" w14:textId="77777777" w:rsidTr="009B5D1C">
        <w:trPr>
          <w:tblHeader/>
        </w:trPr>
        <w:tc>
          <w:tcPr>
            <w:tcW w:w="3325" w:type="dxa"/>
          </w:tcPr>
          <w:p w14:paraId="3FB8E953" w14:textId="7063819F" w:rsidR="002C59F0" w:rsidRPr="003D3648" w:rsidRDefault="002C59F0" w:rsidP="002C59F0">
            <w:pPr>
              <w:pStyle w:val="NoSpacing"/>
            </w:pPr>
            <w:r>
              <w:t>FFA.</w:t>
            </w:r>
            <w:r w:rsidRPr="00B8097C">
              <w:t>09.01.01.a. Identify and summarize the characteristics of ethical and effective leaders in workplace and community settings.</w:t>
            </w:r>
          </w:p>
        </w:tc>
        <w:tc>
          <w:tcPr>
            <w:tcW w:w="3330" w:type="dxa"/>
          </w:tcPr>
          <w:p w14:paraId="33DBF74F" w14:textId="60507BED" w:rsidR="002C59F0" w:rsidRPr="003D3648" w:rsidRDefault="002C59F0" w:rsidP="002C59F0">
            <w:pPr>
              <w:pStyle w:val="NoSpacing"/>
            </w:pPr>
            <w:r>
              <w:t>FFA.</w:t>
            </w:r>
            <w:r w:rsidRPr="00B8097C">
              <w:t>09.01.01.b. Analyze workplace and community leaders and determine what ethical and effective leadership characteristics they demonstrate.</w:t>
            </w:r>
          </w:p>
        </w:tc>
        <w:tc>
          <w:tcPr>
            <w:tcW w:w="3420" w:type="dxa"/>
          </w:tcPr>
          <w:p w14:paraId="18AB6998" w14:textId="78314920" w:rsidR="002C59F0" w:rsidRPr="003D3648" w:rsidRDefault="002C59F0" w:rsidP="002C59F0">
            <w:pPr>
              <w:pStyle w:val="NoSpacing"/>
            </w:pPr>
            <w:r>
              <w:t>FFA.</w:t>
            </w:r>
            <w:r w:rsidRPr="00B8097C">
              <w:t>09.01.01.c. Evaluate ethical and effective leadership characteristics demonstrated by others.</w:t>
            </w:r>
          </w:p>
        </w:tc>
      </w:tr>
      <w:tr w:rsidR="002C59F0" w:rsidRPr="005733E6" w14:paraId="61E6685D" w14:textId="77777777" w:rsidTr="009B5D1C">
        <w:trPr>
          <w:tblHeader/>
        </w:trPr>
        <w:tc>
          <w:tcPr>
            <w:tcW w:w="3325" w:type="dxa"/>
          </w:tcPr>
          <w:p w14:paraId="7DA01D11" w14:textId="4AADA599" w:rsidR="002C59F0" w:rsidRPr="003D3648" w:rsidRDefault="002C59F0" w:rsidP="002C59F0">
            <w:pPr>
              <w:pStyle w:val="NoSpacing"/>
            </w:pPr>
            <w:r>
              <w:t>FFA.</w:t>
            </w:r>
            <w:r w:rsidRPr="00B8097C">
              <w:t>09.01.02.a. Reflect upon and summarize situations where ethical and effective leadership characteristics were needed or personally demonstrated (e.g., motivation, empathy).</w:t>
            </w:r>
          </w:p>
        </w:tc>
        <w:tc>
          <w:tcPr>
            <w:tcW w:w="3330" w:type="dxa"/>
          </w:tcPr>
          <w:p w14:paraId="02880008" w14:textId="34DC8F48" w:rsidR="002C59F0" w:rsidRPr="003D3648" w:rsidRDefault="002C59F0" w:rsidP="002C59F0">
            <w:pPr>
              <w:pStyle w:val="NoSpacing"/>
            </w:pPr>
            <w:r>
              <w:t>FFA.</w:t>
            </w:r>
            <w:r w:rsidRPr="00B8097C">
              <w:t>09.01.02.b. Conduct a self-assessment of personal ethical and effective leadership characteristics (e.g., relates to others, focused, integrity) and reflect upon the results to identify opportunities for improvement.</w:t>
            </w:r>
          </w:p>
        </w:tc>
        <w:tc>
          <w:tcPr>
            <w:tcW w:w="3420" w:type="dxa"/>
          </w:tcPr>
          <w:p w14:paraId="3675D7D9" w14:textId="7A4519A1" w:rsidR="002C59F0" w:rsidRPr="003D3648" w:rsidRDefault="002C59F0" w:rsidP="002C59F0">
            <w:pPr>
              <w:pStyle w:val="NoSpacing"/>
            </w:pPr>
            <w:r>
              <w:t>FFA.</w:t>
            </w:r>
            <w:r w:rsidRPr="00B8097C">
              <w:t>09.01.02.c. Model characteristics and actions of ethical and effective leaders in workplace and community situations (e.g., integrity, self-awareness).</w:t>
            </w:r>
          </w:p>
        </w:tc>
      </w:tr>
    </w:tbl>
    <w:p w14:paraId="5F3EA208" w14:textId="26B1C6AF" w:rsidR="002C59F0" w:rsidRPr="00AD6A8F" w:rsidRDefault="002C59F0" w:rsidP="002C59F0">
      <w:pPr>
        <w:pStyle w:val="Heading4"/>
      </w:pPr>
      <w:r w:rsidRPr="00AD6A8F">
        <w:t>Performance Indicator MN.</w:t>
      </w:r>
      <w:r>
        <w:t>FFA</w:t>
      </w:r>
      <w:r w:rsidRPr="00AD6A8F">
        <w:t>.0</w:t>
      </w:r>
      <w:r>
        <w:t>9</w:t>
      </w:r>
      <w:r w:rsidRPr="00AD6A8F">
        <w:t>.</w:t>
      </w:r>
      <w:r>
        <w:t>02</w:t>
      </w:r>
    </w:p>
    <w:p w14:paraId="00DAFC7B" w14:textId="3130FAAA" w:rsidR="002C59F0" w:rsidRDefault="002C59F0" w:rsidP="002C59F0">
      <w:pPr>
        <w:rPr>
          <w:lang w:bidi="ar-SA"/>
        </w:rPr>
      </w:pPr>
      <w:r w:rsidRPr="002C59F0">
        <w:rPr>
          <w:lang w:bidi="ar-SA"/>
        </w:rPr>
        <w:t>Implement personal management skills to function effectively and efficiently in the workplace</w:t>
      </w:r>
      <w:r w:rsidRPr="005E2F45">
        <w:rPr>
          <w:lang w:bidi="ar-SA"/>
        </w:rPr>
        <w:t>.</w:t>
      </w:r>
    </w:p>
    <w:tbl>
      <w:tblPr>
        <w:tblStyle w:val="TableGrid"/>
        <w:tblW w:w="10075" w:type="dxa"/>
        <w:tblLayout w:type="fixed"/>
        <w:tblLook w:val="04A0" w:firstRow="1" w:lastRow="0" w:firstColumn="1" w:lastColumn="0" w:noHBand="0" w:noVBand="1"/>
        <w:tblCaption w:val="Performance Indicator MN.FFA.09.02  "/>
        <w:tblDescription w:val="Performance Indicator MN.FFA.09.02&#13;&#10;Implement personal management skills to function effectively and efficiently in the workplace.&#13;&#10;"/>
      </w:tblPr>
      <w:tblGrid>
        <w:gridCol w:w="3325"/>
        <w:gridCol w:w="3330"/>
        <w:gridCol w:w="3420"/>
      </w:tblGrid>
      <w:tr w:rsidR="002C59F0" w:rsidRPr="003D3648" w14:paraId="09330EAC" w14:textId="77777777" w:rsidTr="009B5D1C">
        <w:trPr>
          <w:tblHeader/>
        </w:trPr>
        <w:tc>
          <w:tcPr>
            <w:tcW w:w="3325" w:type="dxa"/>
            <w:shd w:val="clear" w:color="auto" w:fill="D9D9D9" w:themeFill="background1" w:themeFillShade="D9"/>
          </w:tcPr>
          <w:p w14:paraId="6C14998D"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6D53B021"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3E98DBBF"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7995B5C8" w14:textId="77777777" w:rsidTr="009B5D1C">
        <w:trPr>
          <w:tblHeader/>
        </w:trPr>
        <w:tc>
          <w:tcPr>
            <w:tcW w:w="3325" w:type="dxa"/>
          </w:tcPr>
          <w:p w14:paraId="06C69FA0" w14:textId="749A0BFA" w:rsidR="002C59F0" w:rsidRPr="003D3648" w:rsidRDefault="002C59F0" w:rsidP="002C59F0">
            <w:pPr>
              <w:pStyle w:val="NoSpacing"/>
            </w:pPr>
            <w:r>
              <w:t>FFA.</w:t>
            </w:r>
            <w:r w:rsidRPr="001A4195">
              <w:t>09.02.01.a. Identify and summarize personal management skills necessary to function effectively in the workplace (e.g., time management, planning, prioritizing).</w:t>
            </w:r>
          </w:p>
        </w:tc>
        <w:tc>
          <w:tcPr>
            <w:tcW w:w="3330" w:type="dxa"/>
          </w:tcPr>
          <w:p w14:paraId="0CE66703" w14:textId="72E87AE9" w:rsidR="002C59F0" w:rsidRPr="003D3648" w:rsidRDefault="002C59F0" w:rsidP="002C59F0">
            <w:pPr>
              <w:pStyle w:val="NoSpacing"/>
            </w:pPr>
            <w:r>
              <w:t>FFA.</w:t>
            </w:r>
            <w:r w:rsidRPr="001A4195">
              <w:t>09.02.01.b. Analyze leaders’ use of effective personal management skills and determine how they apply them in workplace and community situations.</w:t>
            </w:r>
          </w:p>
        </w:tc>
        <w:tc>
          <w:tcPr>
            <w:tcW w:w="3420" w:type="dxa"/>
          </w:tcPr>
          <w:p w14:paraId="7E0AA62B" w14:textId="784D099D" w:rsidR="002C59F0" w:rsidRPr="003D3648" w:rsidRDefault="002C59F0" w:rsidP="002C59F0">
            <w:pPr>
              <w:pStyle w:val="NoSpacing"/>
            </w:pPr>
            <w:r>
              <w:t>FFA.</w:t>
            </w:r>
            <w:r w:rsidRPr="001A4195">
              <w:t>09.02.01.c. Evaluate opportunities to apply personal management skills into daily tasks and responsibilities.</w:t>
            </w:r>
          </w:p>
        </w:tc>
      </w:tr>
      <w:tr w:rsidR="002C59F0" w:rsidRPr="005733E6" w14:paraId="4908AD7A" w14:textId="77777777" w:rsidTr="009B5D1C">
        <w:trPr>
          <w:tblHeader/>
        </w:trPr>
        <w:tc>
          <w:tcPr>
            <w:tcW w:w="3325" w:type="dxa"/>
          </w:tcPr>
          <w:p w14:paraId="7F6BA4BA" w14:textId="6DEDB8D5" w:rsidR="002C59F0" w:rsidRPr="003D3648" w:rsidRDefault="002C59F0" w:rsidP="002C59F0">
            <w:pPr>
              <w:pStyle w:val="NoSpacing"/>
            </w:pPr>
            <w:r>
              <w:t>FFA.</w:t>
            </w:r>
            <w:r w:rsidRPr="00D3579D">
              <w:t>09.02.02.a. Examine and describe personal management skills (e.g., time management, prioritizing, setting goals) that are individually implemented and demonstrated in workplace and community situations.</w:t>
            </w:r>
          </w:p>
        </w:tc>
        <w:tc>
          <w:tcPr>
            <w:tcW w:w="3330" w:type="dxa"/>
          </w:tcPr>
          <w:p w14:paraId="5F9B6323" w14:textId="3E1619FA" w:rsidR="002C59F0" w:rsidRPr="003D3648" w:rsidRDefault="002C59F0" w:rsidP="002C59F0">
            <w:pPr>
              <w:pStyle w:val="NoSpacing"/>
            </w:pPr>
            <w:r>
              <w:t>FFA.</w:t>
            </w:r>
            <w:r w:rsidRPr="00D3579D">
              <w:t>09.02.02.b. Conduct a self-assessment of personal management skills used in daily workplace or community situations.</w:t>
            </w:r>
          </w:p>
        </w:tc>
        <w:tc>
          <w:tcPr>
            <w:tcW w:w="3420" w:type="dxa"/>
          </w:tcPr>
          <w:p w14:paraId="67372162" w14:textId="2A6C7DF5" w:rsidR="002C59F0" w:rsidRPr="003D3648" w:rsidRDefault="002C59F0" w:rsidP="002C59F0">
            <w:pPr>
              <w:pStyle w:val="NoSpacing"/>
            </w:pPr>
            <w:r>
              <w:t>FFA.</w:t>
            </w:r>
            <w:r w:rsidRPr="00D3579D">
              <w:t>09.02.02.c. Model personal management skills and identify opportunities for continuous improvement.</w:t>
            </w:r>
          </w:p>
        </w:tc>
      </w:tr>
    </w:tbl>
    <w:p w14:paraId="6CF40B57" w14:textId="77777777" w:rsidR="002C59F0" w:rsidRDefault="002C59F0" w:rsidP="002C59F0">
      <w:pPr>
        <w:spacing w:before="120" w:after="0"/>
        <w:rPr>
          <w:sz w:val="11"/>
          <w:szCs w:val="11"/>
        </w:rPr>
      </w:pPr>
      <w:r w:rsidRPr="00583893">
        <w:rPr>
          <w:sz w:val="11"/>
          <w:szCs w:val="11"/>
        </w:rPr>
        <w:br w:type="page"/>
      </w:r>
    </w:p>
    <w:p w14:paraId="6DDB1A9A" w14:textId="200A704F" w:rsidR="002C59F0" w:rsidRPr="00583893" w:rsidRDefault="002C59F0" w:rsidP="002C59F0">
      <w:pPr>
        <w:rPr>
          <w:b/>
          <w:bCs/>
          <w:color w:val="003865" w:themeColor="accent1"/>
          <w:sz w:val="28"/>
          <w:szCs w:val="28"/>
        </w:rPr>
      </w:pPr>
      <w:r w:rsidRPr="00583893">
        <w:rPr>
          <w:b/>
          <w:bCs/>
          <w:color w:val="003865" w:themeColor="accent1"/>
          <w:sz w:val="28"/>
          <w:szCs w:val="28"/>
        </w:rPr>
        <w:lastRenderedPageBreak/>
        <w:t>MN.</w:t>
      </w:r>
      <w:r w:rsidRPr="002C59F0">
        <w:rPr>
          <w:b/>
          <w:bCs/>
          <w:color w:val="003865" w:themeColor="accent1"/>
          <w:sz w:val="28"/>
          <w:szCs w:val="28"/>
        </w:rPr>
        <w:t xml:space="preserve">FFA.09: </w:t>
      </w:r>
      <w:r w:rsidR="00D04C9A" w:rsidRPr="00D04C9A">
        <w:rPr>
          <w:b/>
          <w:bCs/>
          <w:color w:val="003865" w:themeColor="accent1"/>
          <w:sz w:val="28"/>
          <w:szCs w:val="28"/>
        </w:rPr>
        <w:t>Integrity and Ethical Leadership</w:t>
      </w:r>
      <w:r>
        <w:rPr>
          <w:b/>
          <w:bCs/>
          <w:color w:val="003865" w:themeColor="accent1"/>
          <w:sz w:val="28"/>
          <w:szCs w:val="28"/>
        </w:rPr>
        <w:t>, Continued</w:t>
      </w:r>
    </w:p>
    <w:p w14:paraId="099864CF" w14:textId="77B3D038" w:rsidR="002C59F0" w:rsidRDefault="00D04C9A" w:rsidP="002C59F0">
      <w:pPr>
        <w:rPr>
          <w:lang w:bidi="ar-SA"/>
        </w:rPr>
      </w:pPr>
      <w:r w:rsidRPr="00D04C9A">
        <w:rPr>
          <w:lang w:bidi="ar-SA"/>
        </w:rPr>
        <w:t>Model integrity, ethical leadership, and effective management</w:t>
      </w:r>
      <w:r w:rsidR="002C59F0" w:rsidRPr="005E2F45">
        <w:rPr>
          <w:lang w:bidi="ar-SA"/>
        </w:rPr>
        <w:t>.</w:t>
      </w:r>
    </w:p>
    <w:p w14:paraId="36600B2D" w14:textId="7FC129F4" w:rsidR="002C59F0" w:rsidRPr="00AD6A8F" w:rsidRDefault="002C59F0" w:rsidP="002C59F0">
      <w:pPr>
        <w:pStyle w:val="Heading4"/>
      </w:pPr>
      <w:r w:rsidRPr="00AD6A8F">
        <w:t>Performance Indicator MN.</w:t>
      </w:r>
      <w:r>
        <w:t>FFA</w:t>
      </w:r>
      <w:r w:rsidRPr="00AD6A8F">
        <w:t>.0</w:t>
      </w:r>
      <w:r>
        <w:t>9</w:t>
      </w:r>
      <w:r w:rsidRPr="00AD6A8F">
        <w:t>.</w:t>
      </w:r>
      <w:r>
        <w:t>03</w:t>
      </w:r>
    </w:p>
    <w:p w14:paraId="1D999D1C" w14:textId="6D2ABB63" w:rsidR="002C59F0" w:rsidRDefault="002C59F0" w:rsidP="002C59F0">
      <w:pPr>
        <w:rPr>
          <w:lang w:bidi="ar-SA"/>
        </w:rPr>
      </w:pPr>
      <w:r w:rsidRPr="002C59F0">
        <w:rPr>
          <w:lang w:bidi="ar-SA"/>
        </w:rPr>
        <w:t>Demonstrate behaviors that contribute to a positive morale and culture in the workplace and community (e.g., positively influencing others, effectively communicating</w:t>
      </w:r>
      <w:r>
        <w:rPr>
          <w:lang w:bidi="ar-SA"/>
        </w:rPr>
        <w:t>)</w:t>
      </w:r>
      <w:r w:rsidRPr="005E2F45">
        <w:rPr>
          <w:lang w:bidi="ar-SA"/>
        </w:rPr>
        <w:t>.</w:t>
      </w:r>
    </w:p>
    <w:tbl>
      <w:tblPr>
        <w:tblStyle w:val="TableGrid"/>
        <w:tblW w:w="10075" w:type="dxa"/>
        <w:tblLayout w:type="fixed"/>
        <w:tblLook w:val="04A0" w:firstRow="1" w:lastRow="0" w:firstColumn="1" w:lastColumn="0" w:noHBand="0" w:noVBand="1"/>
        <w:tblCaption w:val="Performance Indicator MN.FFA.09.03  "/>
        <w:tblDescription w:val="Performance Indicator MN.FFA.09.03&#13;&#10;Demonstrate behaviors that contribute to a positive morale and culture in the workplace and community (e.g., positively influencing others, effectively communicating).&#13;&#10;"/>
      </w:tblPr>
      <w:tblGrid>
        <w:gridCol w:w="3325"/>
        <w:gridCol w:w="3330"/>
        <w:gridCol w:w="3420"/>
      </w:tblGrid>
      <w:tr w:rsidR="002C59F0" w:rsidRPr="003D3648" w14:paraId="202F830A" w14:textId="77777777" w:rsidTr="009B5D1C">
        <w:trPr>
          <w:tblHeader/>
        </w:trPr>
        <w:tc>
          <w:tcPr>
            <w:tcW w:w="3325" w:type="dxa"/>
            <w:shd w:val="clear" w:color="auto" w:fill="D9D9D9" w:themeFill="background1" w:themeFillShade="D9"/>
          </w:tcPr>
          <w:p w14:paraId="292CF3E5"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3C955EED"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9676F8E"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078E43A5" w14:textId="77777777" w:rsidTr="009B5D1C">
        <w:trPr>
          <w:tblHeader/>
        </w:trPr>
        <w:tc>
          <w:tcPr>
            <w:tcW w:w="3325" w:type="dxa"/>
          </w:tcPr>
          <w:p w14:paraId="59C2D20D" w14:textId="65335F53" w:rsidR="002C59F0" w:rsidRPr="003D3648" w:rsidRDefault="002C59F0" w:rsidP="002C59F0">
            <w:pPr>
              <w:pStyle w:val="NoSpacing"/>
            </w:pPr>
            <w:r>
              <w:t>FFA.</w:t>
            </w:r>
            <w:r w:rsidRPr="00C63CDA">
              <w:t>09.03.01.a. Identify and summarize respectful and purposeful behaviors that contribute to positive morale and culture in workplace and community settings (e.g., positively influencing others, effectively communicating).</w:t>
            </w:r>
          </w:p>
        </w:tc>
        <w:tc>
          <w:tcPr>
            <w:tcW w:w="3330" w:type="dxa"/>
          </w:tcPr>
          <w:p w14:paraId="22011823" w14:textId="7ABEDAC4" w:rsidR="002C59F0" w:rsidRPr="003D3648" w:rsidRDefault="002C59F0" w:rsidP="002C59F0">
            <w:pPr>
              <w:pStyle w:val="NoSpacing"/>
            </w:pPr>
            <w:r>
              <w:t>FFA.</w:t>
            </w:r>
            <w:r w:rsidRPr="00C63CDA">
              <w:t>09.03.01.b. Analyze the relationship between demonstrating respectful and purposeful behaviors (e.g., collaborative, clear expectations) and increased influence in the workplace and community.</w:t>
            </w:r>
          </w:p>
        </w:tc>
        <w:tc>
          <w:tcPr>
            <w:tcW w:w="3420" w:type="dxa"/>
          </w:tcPr>
          <w:p w14:paraId="1F07C145" w14:textId="2F18A388" w:rsidR="002C59F0" w:rsidRPr="003D3648" w:rsidRDefault="002C59F0" w:rsidP="002C59F0">
            <w:pPr>
              <w:pStyle w:val="NoSpacing"/>
            </w:pPr>
            <w:r>
              <w:t>FFA.</w:t>
            </w:r>
            <w:r w:rsidRPr="00C63CDA">
              <w:t>09.03.01.c. Evaluate workplace and community cultures and determine specific behaviors and actions that contribute to building the morale and culture.</w:t>
            </w:r>
          </w:p>
        </w:tc>
      </w:tr>
      <w:tr w:rsidR="002C59F0" w:rsidRPr="005733E6" w14:paraId="71C6FFA0" w14:textId="77777777" w:rsidTr="009B5D1C">
        <w:trPr>
          <w:tblHeader/>
        </w:trPr>
        <w:tc>
          <w:tcPr>
            <w:tcW w:w="3325" w:type="dxa"/>
          </w:tcPr>
          <w:p w14:paraId="77C5C0AB" w14:textId="2A7A6501" w:rsidR="002C59F0" w:rsidRPr="003D3648" w:rsidRDefault="002C59F0" w:rsidP="002C59F0">
            <w:pPr>
              <w:pStyle w:val="NoSpacing"/>
            </w:pPr>
            <w:r>
              <w:t>FFA.</w:t>
            </w:r>
            <w:r w:rsidRPr="00C63CDA">
              <w:t>09.03.02.a. Examine personal levels of respectful and purposeful behaviors and summarize how they are demonstrated (e.g., treat others with respect, model professionalism).</w:t>
            </w:r>
          </w:p>
        </w:tc>
        <w:tc>
          <w:tcPr>
            <w:tcW w:w="3330" w:type="dxa"/>
          </w:tcPr>
          <w:p w14:paraId="787D5502" w14:textId="6A647881" w:rsidR="002C59F0" w:rsidRPr="003D3648" w:rsidRDefault="002C59F0" w:rsidP="002C59F0">
            <w:pPr>
              <w:pStyle w:val="NoSpacing"/>
            </w:pPr>
            <w:r>
              <w:t>FFA.</w:t>
            </w:r>
            <w:r w:rsidRPr="00C63CDA">
              <w:t>09.03.02.b. Devise, implement and evaluate strategies for continuation and improvement of respectful and purposeful behaviors that contribute to positive morale and culture in workplace and community (e.g., recognize others’ skills, promote collaboration).</w:t>
            </w:r>
          </w:p>
        </w:tc>
        <w:tc>
          <w:tcPr>
            <w:tcW w:w="3420" w:type="dxa"/>
          </w:tcPr>
          <w:p w14:paraId="7B331559" w14:textId="7FCC9802" w:rsidR="002C59F0" w:rsidRPr="003D3648" w:rsidRDefault="002C59F0" w:rsidP="002C59F0">
            <w:pPr>
              <w:pStyle w:val="NoSpacing"/>
            </w:pPr>
            <w:r>
              <w:t>FFA.</w:t>
            </w:r>
            <w:r w:rsidRPr="00C63CDA">
              <w:t>09.03.02.c. Model respectful and purposeful behaviors that contribute to positive morale and culture in the workplace and community (e.g., effectively communicating, recognizing accomplishments of others).</w:t>
            </w:r>
          </w:p>
        </w:tc>
      </w:tr>
    </w:tbl>
    <w:p w14:paraId="7A49868C" w14:textId="77777777" w:rsidR="002C59F0" w:rsidRDefault="002C59F0" w:rsidP="002C59F0">
      <w:pPr>
        <w:spacing w:before="120" w:after="0"/>
        <w:rPr>
          <w:rFonts w:asciiTheme="minorHAnsi" w:eastAsiaTheme="majorEastAsia" w:hAnsiTheme="minorHAnsi" w:cs="Arial"/>
          <w:b/>
          <w:color w:val="003865" w:themeColor="accent1"/>
          <w:sz w:val="28"/>
          <w:szCs w:val="28"/>
          <w:lang w:bidi="ar-SA"/>
        </w:rPr>
      </w:pPr>
      <w:r>
        <w:br w:type="page"/>
      </w:r>
    </w:p>
    <w:p w14:paraId="7914DE35" w14:textId="2AAC4851" w:rsidR="002C59F0" w:rsidRDefault="002C59F0" w:rsidP="002C59F0">
      <w:pPr>
        <w:pStyle w:val="Heading3"/>
      </w:pPr>
      <w:bookmarkStart w:id="160" w:name="_Toc74788084"/>
      <w:bookmarkStart w:id="161" w:name="_Toc74864065"/>
      <w:bookmarkStart w:id="162" w:name="_Toc74917331"/>
      <w:bookmarkStart w:id="163" w:name="_Toc74919759"/>
      <w:bookmarkStart w:id="164" w:name="_Toc74926869"/>
      <w:bookmarkStart w:id="165" w:name="_Toc74929715"/>
      <w:bookmarkStart w:id="166" w:name="_Toc74934935"/>
      <w:bookmarkStart w:id="167" w:name="_Toc74944759"/>
      <w:bookmarkStart w:id="168" w:name="_Toc74946830"/>
      <w:bookmarkStart w:id="169" w:name="_Toc74947607"/>
      <w:bookmarkStart w:id="170" w:name="_Toc74947853"/>
      <w:bookmarkStart w:id="171" w:name="_Toc74947975"/>
      <w:bookmarkStart w:id="172" w:name="_Toc74948097"/>
      <w:r w:rsidRPr="003D3648">
        <w:lastRenderedPageBreak/>
        <w:t>MN.</w:t>
      </w:r>
      <w:r>
        <w:t>FFA</w:t>
      </w:r>
      <w:r w:rsidRPr="003D3648">
        <w:t>.</w:t>
      </w:r>
      <w:r>
        <w:t xml:space="preserve">10: </w:t>
      </w:r>
      <w:r w:rsidR="00D04C9A">
        <w:t>Career Planning</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309D7ECE" w14:textId="1E998A06" w:rsidR="002C59F0" w:rsidRDefault="00D04C9A" w:rsidP="002C59F0">
      <w:pPr>
        <w:rPr>
          <w:lang w:bidi="ar-SA"/>
        </w:rPr>
      </w:pPr>
      <w:r w:rsidRPr="00D04C9A">
        <w:rPr>
          <w:lang w:bidi="ar-SA"/>
        </w:rPr>
        <w:t>Plan education and career path aligned to personal goals</w:t>
      </w:r>
      <w:r>
        <w:rPr>
          <w:lang w:bidi="ar-SA"/>
        </w:rPr>
        <w:t xml:space="preserve">. </w:t>
      </w:r>
      <w:r w:rsidR="002C59F0" w:rsidRPr="002C59F0">
        <w:rPr>
          <w:lang w:bidi="ar-SA"/>
        </w:rPr>
        <w:t>Career-ready individuals take personal ownership of their own educational and career goals, and they regularly act on a plan to attain these goals. They understand their own career interests, preferences, goals, and requirements. They have perspective regarding the pathways available to them and the time, effort, experience, and other requirements to pursue each, including a path of entrepreneurship. They recognize the value of each step in the educational and experiential process, and they recognize that nearly all career paths require ongoing education and experience. They seek counselors, mentors, and other experts to assist in the planning and execution of career and personal goals</w:t>
      </w:r>
      <w:r w:rsidR="002C59F0" w:rsidRPr="005E2F45">
        <w:rPr>
          <w:lang w:bidi="ar-SA"/>
        </w:rPr>
        <w:t>.</w:t>
      </w:r>
    </w:p>
    <w:p w14:paraId="25167FE0" w14:textId="74F9FCC4" w:rsidR="002C59F0" w:rsidRPr="00AD6A8F" w:rsidRDefault="002C59F0" w:rsidP="002C59F0">
      <w:pPr>
        <w:pStyle w:val="Heading4"/>
      </w:pPr>
      <w:r w:rsidRPr="00AD6A8F">
        <w:t>Performance Indicator MN.</w:t>
      </w:r>
      <w:r>
        <w:t>FFA</w:t>
      </w:r>
      <w:r w:rsidRPr="00AD6A8F">
        <w:t>.</w:t>
      </w:r>
      <w:r>
        <w:t>1</w:t>
      </w:r>
      <w:r w:rsidRPr="00AD6A8F">
        <w:t>0.</w:t>
      </w:r>
      <w:r>
        <w:t>01</w:t>
      </w:r>
    </w:p>
    <w:p w14:paraId="6B348273" w14:textId="6B9F605A" w:rsidR="002C59F0" w:rsidRDefault="002C59F0" w:rsidP="002C59F0">
      <w:pPr>
        <w:rPr>
          <w:lang w:bidi="ar-SA"/>
        </w:rPr>
      </w:pPr>
      <w:r w:rsidRPr="002C59F0">
        <w:rPr>
          <w:lang w:bidi="ar-SA"/>
        </w:rPr>
        <w:t>Identify career opportunities within a career cluster that match personal interests, talents, goals, and preferences</w:t>
      </w:r>
      <w:r w:rsidRPr="005E2F45">
        <w:rPr>
          <w:lang w:bidi="ar-SA"/>
        </w:rPr>
        <w:t>.</w:t>
      </w:r>
    </w:p>
    <w:tbl>
      <w:tblPr>
        <w:tblStyle w:val="TableGrid"/>
        <w:tblW w:w="10075" w:type="dxa"/>
        <w:tblLayout w:type="fixed"/>
        <w:tblLook w:val="04A0" w:firstRow="1" w:lastRow="0" w:firstColumn="1" w:lastColumn="0" w:noHBand="0" w:noVBand="1"/>
        <w:tblCaption w:val="Performance Indicator MN.FFA.10.01  "/>
        <w:tblDescription w:val="Performance Indicator MN.FFA.10.01&#13;&#10;Identify career opportunities within a career cluster that match personal interests, talents, goals, and preferences.&#13;&#10;"/>
      </w:tblPr>
      <w:tblGrid>
        <w:gridCol w:w="3325"/>
        <w:gridCol w:w="3330"/>
        <w:gridCol w:w="3420"/>
      </w:tblGrid>
      <w:tr w:rsidR="002C59F0" w:rsidRPr="003D3648" w14:paraId="3376DF8F" w14:textId="77777777" w:rsidTr="009B5D1C">
        <w:trPr>
          <w:tblHeader/>
        </w:trPr>
        <w:tc>
          <w:tcPr>
            <w:tcW w:w="3325" w:type="dxa"/>
            <w:shd w:val="clear" w:color="auto" w:fill="D9D9D9" w:themeFill="background1" w:themeFillShade="D9"/>
          </w:tcPr>
          <w:p w14:paraId="587D59F5"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5BF0E04C"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2D9AAB6"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56544EC7" w14:textId="77777777" w:rsidTr="009B5D1C">
        <w:trPr>
          <w:tblHeader/>
        </w:trPr>
        <w:tc>
          <w:tcPr>
            <w:tcW w:w="3325" w:type="dxa"/>
          </w:tcPr>
          <w:p w14:paraId="726B49D0" w14:textId="730A4486" w:rsidR="002C59F0" w:rsidRPr="003D3648" w:rsidRDefault="002C59F0" w:rsidP="002C59F0">
            <w:pPr>
              <w:pStyle w:val="NoSpacing"/>
            </w:pPr>
            <w:r>
              <w:t>FFA.</w:t>
            </w:r>
            <w:r w:rsidRPr="00590A50">
              <w:t>10.01.01.a. Determine personal interests, talents, goals</w:t>
            </w:r>
            <w:r>
              <w:t>,</w:t>
            </w:r>
            <w:r w:rsidRPr="00590A50">
              <w:t xml:space="preserve"> and preferences for potential careers.</w:t>
            </w:r>
          </w:p>
        </w:tc>
        <w:tc>
          <w:tcPr>
            <w:tcW w:w="3330" w:type="dxa"/>
          </w:tcPr>
          <w:p w14:paraId="18FB9ABD" w14:textId="00A26C8B" w:rsidR="002C59F0" w:rsidRPr="003D3648" w:rsidRDefault="002C59F0" w:rsidP="002C59F0">
            <w:pPr>
              <w:pStyle w:val="NoSpacing"/>
            </w:pPr>
            <w:r>
              <w:t>FFA.</w:t>
            </w:r>
            <w:r w:rsidRPr="00590A50">
              <w:t>10.01.01.b. Assess and select areas for growth and improvement based upon analysis of personal interests for potential careers.</w:t>
            </w:r>
          </w:p>
        </w:tc>
        <w:tc>
          <w:tcPr>
            <w:tcW w:w="3420" w:type="dxa"/>
          </w:tcPr>
          <w:p w14:paraId="076C06FA" w14:textId="6FBDE155" w:rsidR="002C59F0" w:rsidRPr="003D3648" w:rsidRDefault="002C59F0" w:rsidP="002C59F0">
            <w:pPr>
              <w:pStyle w:val="NoSpacing"/>
            </w:pPr>
            <w:r>
              <w:t>FFA.</w:t>
            </w:r>
            <w:r w:rsidRPr="00590A50">
              <w:t>10.01.01.c. Plan a career path based on personal interests, talents, goals</w:t>
            </w:r>
            <w:r>
              <w:t>,</w:t>
            </w:r>
            <w:r w:rsidRPr="00590A50">
              <w:t xml:space="preserve"> and preferences.</w:t>
            </w:r>
          </w:p>
        </w:tc>
      </w:tr>
      <w:tr w:rsidR="002C59F0" w:rsidRPr="005733E6" w14:paraId="1071E0A0" w14:textId="77777777" w:rsidTr="009B5D1C">
        <w:trPr>
          <w:tblHeader/>
        </w:trPr>
        <w:tc>
          <w:tcPr>
            <w:tcW w:w="3325" w:type="dxa"/>
          </w:tcPr>
          <w:p w14:paraId="7B5F1DB4" w14:textId="0CECE8EF" w:rsidR="002C59F0" w:rsidRPr="003D3648" w:rsidRDefault="002C59F0" w:rsidP="002C59F0">
            <w:pPr>
              <w:pStyle w:val="NoSpacing"/>
            </w:pPr>
            <w:r>
              <w:t>FFA.</w:t>
            </w:r>
            <w:r w:rsidRPr="00590A50">
              <w:t>10.01.02.a. Examine career clusters and identify potential career opportunities based on personal interests, talents, goals</w:t>
            </w:r>
            <w:r>
              <w:t>,</w:t>
            </w:r>
            <w:r w:rsidRPr="00590A50">
              <w:t xml:space="preserve"> and preferences.</w:t>
            </w:r>
          </w:p>
        </w:tc>
        <w:tc>
          <w:tcPr>
            <w:tcW w:w="3330" w:type="dxa"/>
          </w:tcPr>
          <w:p w14:paraId="0B03746F" w14:textId="56CAFE6D" w:rsidR="002C59F0" w:rsidRPr="003D3648" w:rsidRDefault="002C59F0" w:rsidP="002C59F0">
            <w:pPr>
              <w:pStyle w:val="NoSpacing"/>
            </w:pPr>
            <w:r>
              <w:t>FFA.</w:t>
            </w:r>
            <w:r w:rsidRPr="00590A50">
              <w:t>10.01.02.b. Analyze skills needed for potential careers and compare and contrast skills needed with personal interests, talents, goals</w:t>
            </w:r>
            <w:r>
              <w:t>,</w:t>
            </w:r>
            <w:r w:rsidRPr="00590A50">
              <w:t xml:space="preserve"> and preferences.</w:t>
            </w:r>
          </w:p>
        </w:tc>
        <w:tc>
          <w:tcPr>
            <w:tcW w:w="3420" w:type="dxa"/>
          </w:tcPr>
          <w:p w14:paraId="1E968B7C" w14:textId="4ED85883" w:rsidR="002C59F0" w:rsidRPr="003D3648" w:rsidRDefault="002C59F0" w:rsidP="002C59F0">
            <w:pPr>
              <w:pStyle w:val="NoSpacing"/>
            </w:pPr>
            <w:r>
              <w:t>FFA.</w:t>
            </w:r>
            <w:r w:rsidRPr="00590A50">
              <w:t>10.01.02.c. Match potential career opportunities in career clusters with personal interests, talents, goals</w:t>
            </w:r>
            <w:r>
              <w:t>,</w:t>
            </w:r>
            <w:r w:rsidRPr="00590A50">
              <w:t xml:space="preserve"> and preferences.</w:t>
            </w:r>
          </w:p>
        </w:tc>
      </w:tr>
    </w:tbl>
    <w:p w14:paraId="7BC32606" w14:textId="44390395" w:rsidR="002C59F0" w:rsidRPr="00AD6A8F" w:rsidRDefault="002C59F0" w:rsidP="002C59F0">
      <w:pPr>
        <w:pStyle w:val="Heading4"/>
      </w:pPr>
      <w:r w:rsidRPr="00AD6A8F">
        <w:t>Performance Indicator MN.</w:t>
      </w:r>
      <w:r>
        <w:t>FFA</w:t>
      </w:r>
      <w:r w:rsidRPr="00AD6A8F">
        <w:t>.</w:t>
      </w:r>
      <w:r>
        <w:t>10</w:t>
      </w:r>
      <w:r w:rsidRPr="00AD6A8F">
        <w:t>.</w:t>
      </w:r>
      <w:r>
        <w:t>02</w:t>
      </w:r>
    </w:p>
    <w:p w14:paraId="0896B476" w14:textId="3E829E3A" w:rsidR="002C59F0" w:rsidRDefault="002C59F0" w:rsidP="002C59F0">
      <w:pPr>
        <w:rPr>
          <w:lang w:bidi="ar-SA"/>
        </w:rPr>
      </w:pPr>
      <w:r w:rsidRPr="002C59F0">
        <w:rPr>
          <w:lang w:bidi="ar-SA"/>
        </w:rPr>
        <w:t>Examine career advancement requirements (e.g., education, certification, training) and create goals for continuous growth in a chosen career</w:t>
      </w:r>
      <w:r w:rsidRPr="005E2F45">
        <w:rPr>
          <w:lang w:bidi="ar-SA"/>
        </w:rPr>
        <w:t>.</w:t>
      </w:r>
    </w:p>
    <w:tbl>
      <w:tblPr>
        <w:tblStyle w:val="TableGrid"/>
        <w:tblW w:w="10075" w:type="dxa"/>
        <w:tblLayout w:type="fixed"/>
        <w:tblLook w:val="04A0" w:firstRow="1" w:lastRow="0" w:firstColumn="1" w:lastColumn="0" w:noHBand="0" w:noVBand="1"/>
        <w:tblCaption w:val="Performance Indicator MN.FFA.10.02  "/>
        <w:tblDescription w:val="Performance Indicator MN.FFA.10.02&#13;&#10;Examine career advancement requirements (e.g., education, certification, training) and create goals for continuous growth in a chosen career.&#13;&#10;"/>
      </w:tblPr>
      <w:tblGrid>
        <w:gridCol w:w="3325"/>
        <w:gridCol w:w="3330"/>
        <w:gridCol w:w="3420"/>
      </w:tblGrid>
      <w:tr w:rsidR="002C59F0" w:rsidRPr="003D3648" w14:paraId="39D1D813" w14:textId="77777777" w:rsidTr="009B5D1C">
        <w:trPr>
          <w:tblHeader/>
        </w:trPr>
        <w:tc>
          <w:tcPr>
            <w:tcW w:w="3325" w:type="dxa"/>
            <w:shd w:val="clear" w:color="auto" w:fill="D9D9D9" w:themeFill="background1" w:themeFillShade="D9"/>
          </w:tcPr>
          <w:p w14:paraId="1895C526"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44B8F1B6"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61DA1B9"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2973CBDB" w14:textId="77777777" w:rsidTr="009B5D1C">
        <w:trPr>
          <w:tblHeader/>
        </w:trPr>
        <w:tc>
          <w:tcPr>
            <w:tcW w:w="3325" w:type="dxa"/>
          </w:tcPr>
          <w:p w14:paraId="425B2EA3" w14:textId="508F5283" w:rsidR="002C59F0" w:rsidRPr="003D3648" w:rsidRDefault="002C59F0" w:rsidP="002C59F0">
            <w:pPr>
              <w:pStyle w:val="NoSpacing"/>
            </w:pPr>
            <w:r>
              <w:t>FFA.</w:t>
            </w:r>
            <w:r w:rsidRPr="000E1C14">
              <w:t>10.02.01.a. Categorize career advancement requirements for potential careers (e.g., degrees, certification, training).</w:t>
            </w:r>
          </w:p>
        </w:tc>
        <w:tc>
          <w:tcPr>
            <w:tcW w:w="3330" w:type="dxa"/>
          </w:tcPr>
          <w:p w14:paraId="3F1905F9" w14:textId="0911BE0C" w:rsidR="002C59F0" w:rsidRPr="003D3648" w:rsidRDefault="002C59F0" w:rsidP="002C59F0">
            <w:pPr>
              <w:pStyle w:val="NoSpacing"/>
            </w:pPr>
            <w:r>
              <w:t>FFA.</w:t>
            </w:r>
            <w:r w:rsidRPr="000E1C14">
              <w:t>10.02.01.b. Analyze the steps to meet career advancement requirements for potential careers.</w:t>
            </w:r>
          </w:p>
        </w:tc>
        <w:tc>
          <w:tcPr>
            <w:tcW w:w="3420" w:type="dxa"/>
          </w:tcPr>
          <w:p w14:paraId="3E06E45E" w14:textId="100679D9" w:rsidR="002C59F0" w:rsidRPr="003D3648" w:rsidRDefault="002C59F0" w:rsidP="002C59F0">
            <w:pPr>
              <w:pStyle w:val="NoSpacing"/>
            </w:pPr>
            <w:r>
              <w:t>FFA.</w:t>
            </w:r>
            <w:r w:rsidRPr="000E1C14">
              <w:t>10.02.01.c. Devise and implement plans to complete the requirements for career advancement.</w:t>
            </w:r>
          </w:p>
        </w:tc>
      </w:tr>
      <w:tr w:rsidR="002C59F0" w:rsidRPr="005733E6" w14:paraId="79CA70FD" w14:textId="77777777" w:rsidTr="009B5D1C">
        <w:trPr>
          <w:tblHeader/>
        </w:trPr>
        <w:tc>
          <w:tcPr>
            <w:tcW w:w="3325" w:type="dxa"/>
          </w:tcPr>
          <w:p w14:paraId="5A606500" w14:textId="571FE043" w:rsidR="002C59F0" w:rsidRPr="003D3648" w:rsidRDefault="002C59F0" w:rsidP="002C59F0">
            <w:pPr>
              <w:pStyle w:val="NoSpacing"/>
            </w:pPr>
            <w:r>
              <w:t>FFA.</w:t>
            </w:r>
            <w:r w:rsidRPr="000E1C14">
              <w:t>10.02.02.a. Identify methods for setting goals for personal improvement and continuous growth in a career area (e.g., SMART goals, training, professional development).</w:t>
            </w:r>
          </w:p>
        </w:tc>
        <w:tc>
          <w:tcPr>
            <w:tcW w:w="3330" w:type="dxa"/>
          </w:tcPr>
          <w:p w14:paraId="3F0FA60A" w14:textId="6B720A0D" w:rsidR="002C59F0" w:rsidRPr="003D3648" w:rsidRDefault="002C59F0" w:rsidP="002C59F0">
            <w:pPr>
              <w:pStyle w:val="NoSpacing"/>
            </w:pPr>
            <w:r>
              <w:t>FFA.</w:t>
            </w:r>
            <w:r w:rsidRPr="000E1C14">
              <w:t>10.02.02.b. Create goals for personal improvement and continuous growth in a career area.</w:t>
            </w:r>
          </w:p>
        </w:tc>
        <w:tc>
          <w:tcPr>
            <w:tcW w:w="3420" w:type="dxa"/>
          </w:tcPr>
          <w:p w14:paraId="56619CD5" w14:textId="2679D344" w:rsidR="002C59F0" w:rsidRPr="003D3648" w:rsidRDefault="002C59F0" w:rsidP="002C59F0">
            <w:pPr>
              <w:pStyle w:val="NoSpacing"/>
            </w:pPr>
            <w:r>
              <w:t>FFA.</w:t>
            </w:r>
            <w:r w:rsidRPr="000E1C14">
              <w:t>10.02.02.c. Evaluate actions taken and make appropriate modifications to continuous growth goals in career areas.</w:t>
            </w:r>
          </w:p>
        </w:tc>
      </w:tr>
    </w:tbl>
    <w:p w14:paraId="665DA367" w14:textId="77777777" w:rsidR="002C59F0" w:rsidRDefault="002C59F0" w:rsidP="002C59F0">
      <w:pPr>
        <w:spacing w:before="120" w:after="0"/>
        <w:rPr>
          <w:sz w:val="11"/>
          <w:szCs w:val="11"/>
        </w:rPr>
      </w:pPr>
      <w:r w:rsidRPr="00583893">
        <w:rPr>
          <w:sz w:val="11"/>
          <w:szCs w:val="11"/>
        </w:rPr>
        <w:br w:type="page"/>
      </w:r>
    </w:p>
    <w:p w14:paraId="2528C073" w14:textId="50A68A0A" w:rsidR="002C59F0" w:rsidRPr="00583893" w:rsidRDefault="002C59F0" w:rsidP="002C59F0">
      <w:pPr>
        <w:rPr>
          <w:b/>
          <w:bCs/>
          <w:color w:val="003865" w:themeColor="accent1"/>
          <w:sz w:val="28"/>
          <w:szCs w:val="28"/>
        </w:rPr>
      </w:pPr>
      <w:r w:rsidRPr="00583893">
        <w:rPr>
          <w:b/>
          <w:bCs/>
          <w:color w:val="003865" w:themeColor="accent1"/>
          <w:sz w:val="28"/>
          <w:szCs w:val="28"/>
        </w:rPr>
        <w:lastRenderedPageBreak/>
        <w:t>MN.</w:t>
      </w:r>
      <w:r w:rsidRPr="002C59F0">
        <w:rPr>
          <w:b/>
          <w:bCs/>
          <w:color w:val="003865" w:themeColor="accent1"/>
          <w:sz w:val="28"/>
          <w:szCs w:val="28"/>
        </w:rPr>
        <w:t>FFA.</w:t>
      </w:r>
      <w:r>
        <w:rPr>
          <w:b/>
          <w:bCs/>
          <w:color w:val="003865" w:themeColor="accent1"/>
          <w:sz w:val="28"/>
          <w:szCs w:val="28"/>
        </w:rPr>
        <w:t>10</w:t>
      </w:r>
      <w:r w:rsidRPr="002C59F0">
        <w:rPr>
          <w:b/>
          <w:bCs/>
          <w:color w:val="003865" w:themeColor="accent1"/>
          <w:sz w:val="28"/>
          <w:szCs w:val="28"/>
        </w:rPr>
        <w:t xml:space="preserve">: </w:t>
      </w:r>
      <w:r w:rsidR="00D04C9A" w:rsidRPr="00D04C9A">
        <w:rPr>
          <w:b/>
          <w:bCs/>
          <w:color w:val="003865" w:themeColor="accent1"/>
          <w:sz w:val="28"/>
          <w:szCs w:val="28"/>
        </w:rPr>
        <w:t>Career Planning</w:t>
      </w:r>
      <w:r>
        <w:rPr>
          <w:b/>
          <w:bCs/>
          <w:color w:val="003865" w:themeColor="accent1"/>
          <w:sz w:val="28"/>
          <w:szCs w:val="28"/>
        </w:rPr>
        <w:t>, Continued</w:t>
      </w:r>
    </w:p>
    <w:p w14:paraId="276BD073" w14:textId="0A642829" w:rsidR="002C59F0" w:rsidRDefault="00D04C9A" w:rsidP="002C59F0">
      <w:pPr>
        <w:rPr>
          <w:lang w:bidi="ar-SA"/>
        </w:rPr>
      </w:pPr>
      <w:r w:rsidRPr="00D04C9A">
        <w:rPr>
          <w:lang w:bidi="ar-SA"/>
        </w:rPr>
        <w:t>Plan education and career path aligned to personal goals</w:t>
      </w:r>
      <w:r w:rsidR="002C59F0" w:rsidRPr="002C59F0">
        <w:rPr>
          <w:lang w:bidi="ar-SA"/>
        </w:rPr>
        <w:t>.</w:t>
      </w:r>
    </w:p>
    <w:p w14:paraId="6E2888FE" w14:textId="2E1F7E37" w:rsidR="002C59F0" w:rsidRPr="00AD6A8F" w:rsidRDefault="002C59F0" w:rsidP="002C59F0">
      <w:pPr>
        <w:pStyle w:val="Heading4"/>
      </w:pPr>
      <w:r w:rsidRPr="00AD6A8F">
        <w:t>Performance Indicator MN.</w:t>
      </w:r>
      <w:r>
        <w:t>FFA</w:t>
      </w:r>
      <w:r w:rsidRPr="00AD6A8F">
        <w:t>.</w:t>
      </w:r>
      <w:r>
        <w:t>10</w:t>
      </w:r>
      <w:r w:rsidRPr="00AD6A8F">
        <w:t>.</w:t>
      </w:r>
      <w:r>
        <w:t>03</w:t>
      </w:r>
    </w:p>
    <w:p w14:paraId="241C617A" w14:textId="58DF7CA0" w:rsidR="002C59F0" w:rsidRDefault="002C59F0" w:rsidP="002C59F0">
      <w:pPr>
        <w:rPr>
          <w:lang w:bidi="ar-SA"/>
        </w:rPr>
      </w:pPr>
      <w:r w:rsidRPr="002C59F0">
        <w:rPr>
          <w:lang w:bidi="ar-SA"/>
        </w:rPr>
        <w:t>Develop relationships with and assimilate input and advice from experts (e.g., counselors, mentors) to plan career and personal goals in a chosen career area</w:t>
      </w:r>
      <w:r w:rsidRPr="005E2F45">
        <w:rPr>
          <w:lang w:bidi="ar-SA"/>
        </w:rPr>
        <w:t>.</w:t>
      </w:r>
    </w:p>
    <w:tbl>
      <w:tblPr>
        <w:tblStyle w:val="TableGrid"/>
        <w:tblW w:w="10075" w:type="dxa"/>
        <w:tblLayout w:type="fixed"/>
        <w:tblLook w:val="04A0" w:firstRow="1" w:lastRow="0" w:firstColumn="1" w:lastColumn="0" w:noHBand="0" w:noVBand="1"/>
        <w:tblCaption w:val="Performance Indicator MN.FFA.10.03  "/>
        <w:tblDescription w:val="Performance Indicator MN.FFA.10.03&#13;&#10;Develop relationships with and assimilate input and advice from experts (e.g., counselors, mentors) to plan career and personal goals in a chosen career area.&#13;&#10;"/>
      </w:tblPr>
      <w:tblGrid>
        <w:gridCol w:w="3325"/>
        <w:gridCol w:w="3330"/>
        <w:gridCol w:w="3420"/>
      </w:tblGrid>
      <w:tr w:rsidR="002C59F0" w:rsidRPr="003D3648" w14:paraId="596F39C2" w14:textId="77777777" w:rsidTr="009B5D1C">
        <w:trPr>
          <w:tblHeader/>
        </w:trPr>
        <w:tc>
          <w:tcPr>
            <w:tcW w:w="3325" w:type="dxa"/>
            <w:shd w:val="clear" w:color="auto" w:fill="D9D9D9" w:themeFill="background1" w:themeFillShade="D9"/>
          </w:tcPr>
          <w:p w14:paraId="6FD439B1"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3BB63A3B"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58E4B7E2"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2B686B08" w14:textId="77777777" w:rsidTr="009B5D1C">
        <w:trPr>
          <w:tblHeader/>
        </w:trPr>
        <w:tc>
          <w:tcPr>
            <w:tcW w:w="3325" w:type="dxa"/>
          </w:tcPr>
          <w:p w14:paraId="1B07AD75" w14:textId="52CE779D" w:rsidR="002C59F0" w:rsidRPr="003D3648" w:rsidRDefault="002C59F0" w:rsidP="002C59F0">
            <w:pPr>
              <w:pStyle w:val="NoSpacing"/>
            </w:pPr>
            <w:r>
              <w:t>FFA.</w:t>
            </w:r>
            <w:r w:rsidRPr="0016758D">
              <w:t>10.03.01.a. Summarize ways that input and advice from career area experts could assist in planning personal career goals.</w:t>
            </w:r>
          </w:p>
        </w:tc>
        <w:tc>
          <w:tcPr>
            <w:tcW w:w="3330" w:type="dxa"/>
          </w:tcPr>
          <w:p w14:paraId="10961D26" w14:textId="1BC08DD7" w:rsidR="002C59F0" w:rsidRPr="003D3648" w:rsidRDefault="002C59F0" w:rsidP="002C59F0">
            <w:pPr>
              <w:pStyle w:val="NoSpacing"/>
            </w:pPr>
            <w:r>
              <w:t>FFA.</w:t>
            </w:r>
            <w:r w:rsidRPr="0016758D">
              <w:t>10.03.01.b. Assess career and personal goals and determine additional information career area experts could provide.</w:t>
            </w:r>
          </w:p>
        </w:tc>
        <w:tc>
          <w:tcPr>
            <w:tcW w:w="3420" w:type="dxa"/>
          </w:tcPr>
          <w:p w14:paraId="69E904C2" w14:textId="4A19FFC0" w:rsidR="002C59F0" w:rsidRPr="003D3648" w:rsidRDefault="002C59F0" w:rsidP="002C59F0">
            <w:pPr>
              <w:pStyle w:val="NoSpacing"/>
            </w:pPr>
            <w:r>
              <w:t>FFA.</w:t>
            </w:r>
            <w:r w:rsidRPr="0016758D">
              <w:t>10.03.01.c. Devise strategies to gather answers and information from career area experts and use this information to plan and execute goals.</w:t>
            </w:r>
          </w:p>
        </w:tc>
      </w:tr>
      <w:tr w:rsidR="002C59F0" w:rsidRPr="005733E6" w14:paraId="0DC3D599" w14:textId="77777777" w:rsidTr="009B5D1C">
        <w:trPr>
          <w:tblHeader/>
        </w:trPr>
        <w:tc>
          <w:tcPr>
            <w:tcW w:w="3325" w:type="dxa"/>
          </w:tcPr>
          <w:p w14:paraId="5FDEE29A" w14:textId="4720F12F" w:rsidR="002C59F0" w:rsidRPr="003D3648" w:rsidRDefault="002C59F0" w:rsidP="002C59F0">
            <w:pPr>
              <w:pStyle w:val="NoSpacing"/>
            </w:pPr>
            <w:r>
              <w:t>FFA.</w:t>
            </w:r>
            <w:r w:rsidRPr="0045077C">
              <w:t>10.03.02.a. Identify trusted individuals to consult with on setting and achieving career and personal goals (e.g., counselors, teachers, mentors, coaches, community leaders).</w:t>
            </w:r>
          </w:p>
        </w:tc>
        <w:tc>
          <w:tcPr>
            <w:tcW w:w="3330" w:type="dxa"/>
          </w:tcPr>
          <w:p w14:paraId="04A81FD7" w14:textId="5E373940" w:rsidR="002C59F0" w:rsidRPr="003D3648" w:rsidRDefault="002C59F0" w:rsidP="002C59F0">
            <w:pPr>
              <w:pStyle w:val="NoSpacing"/>
            </w:pPr>
            <w:r>
              <w:t>FFA.</w:t>
            </w:r>
            <w:r w:rsidRPr="0045077C">
              <w:t>10.03.02.b. Devise and implement strategies to gather input and advice for planning career and personal goals from trusted experts.</w:t>
            </w:r>
          </w:p>
        </w:tc>
        <w:tc>
          <w:tcPr>
            <w:tcW w:w="3420" w:type="dxa"/>
          </w:tcPr>
          <w:p w14:paraId="40DA322E" w14:textId="0C12162B" w:rsidR="002C59F0" w:rsidRPr="003D3648" w:rsidRDefault="002C59F0" w:rsidP="002C59F0">
            <w:pPr>
              <w:pStyle w:val="NoSpacing"/>
            </w:pPr>
            <w:r>
              <w:t>FFA.</w:t>
            </w:r>
            <w:r w:rsidRPr="0045077C">
              <w:t>10.03.02.c. Assimilate input and advice from experts and formulate plans to implement into career and personal goals for chosen career areas.</w:t>
            </w:r>
          </w:p>
        </w:tc>
      </w:tr>
    </w:tbl>
    <w:p w14:paraId="74860986" w14:textId="287454C4" w:rsidR="002C59F0" w:rsidRPr="00AD6A8F" w:rsidRDefault="002C59F0" w:rsidP="002C59F0">
      <w:pPr>
        <w:pStyle w:val="Heading4"/>
      </w:pPr>
      <w:r w:rsidRPr="00AD6A8F">
        <w:t>Performance Indicator MN.</w:t>
      </w:r>
      <w:r>
        <w:t>FFA</w:t>
      </w:r>
      <w:r w:rsidRPr="00AD6A8F">
        <w:t>.</w:t>
      </w:r>
      <w:r>
        <w:t>10</w:t>
      </w:r>
      <w:r w:rsidRPr="00AD6A8F">
        <w:t>.</w:t>
      </w:r>
      <w:r>
        <w:t>04</w:t>
      </w:r>
    </w:p>
    <w:p w14:paraId="55284863" w14:textId="33702EE7" w:rsidR="002C59F0" w:rsidRDefault="002C59F0" w:rsidP="002C59F0">
      <w:pPr>
        <w:rPr>
          <w:lang w:bidi="ar-SA"/>
        </w:rPr>
      </w:pPr>
      <w:r w:rsidRPr="002C59F0">
        <w:rPr>
          <w:lang w:bidi="ar-SA"/>
        </w:rPr>
        <w:t>Model active listening strategies when interacting with others in formal and informal settings</w:t>
      </w:r>
      <w:r w:rsidRPr="005E2F45">
        <w:rPr>
          <w:lang w:bidi="ar-SA"/>
        </w:rPr>
        <w:t>.</w:t>
      </w:r>
    </w:p>
    <w:tbl>
      <w:tblPr>
        <w:tblStyle w:val="TableGrid"/>
        <w:tblW w:w="10075" w:type="dxa"/>
        <w:tblLayout w:type="fixed"/>
        <w:tblLook w:val="04A0" w:firstRow="1" w:lastRow="0" w:firstColumn="1" w:lastColumn="0" w:noHBand="0" w:noVBand="1"/>
        <w:tblCaption w:val="Performance Indicator MN.FFA.10.04  "/>
        <w:tblDescription w:val="Performance Indicator MN.FFA.10.04&#13;&#10;Model active listening strategies when interacting with others in formal and informal settings.&#13;&#10;"/>
      </w:tblPr>
      <w:tblGrid>
        <w:gridCol w:w="3325"/>
        <w:gridCol w:w="3330"/>
        <w:gridCol w:w="3420"/>
      </w:tblGrid>
      <w:tr w:rsidR="002C59F0" w:rsidRPr="003D3648" w14:paraId="75A155A5" w14:textId="77777777" w:rsidTr="009B5D1C">
        <w:trPr>
          <w:tblHeader/>
        </w:trPr>
        <w:tc>
          <w:tcPr>
            <w:tcW w:w="3325" w:type="dxa"/>
            <w:shd w:val="clear" w:color="auto" w:fill="D9D9D9" w:themeFill="background1" w:themeFillShade="D9"/>
          </w:tcPr>
          <w:p w14:paraId="056DD303"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6144D3C8"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287D9A9E"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40E6A244" w14:textId="77777777" w:rsidTr="009B5D1C">
        <w:trPr>
          <w:tblHeader/>
        </w:trPr>
        <w:tc>
          <w:tcPr>
            <w:tcW w:w="3325" w:type="dxa"/>
          </w:tcPr>
          <w:p w14:paraId="495F8843" w14:textId="3D5FAD63" w:rsidR="002C59F0" w:rsidRPr="003D3648" w:rsidRDefault="002C59F0" w:rsidP="002C59F0">
            <w:pPr>
              <w:pStyle w:val="NoSpacing"/>
            </w:pPr>
            <w:r>
              <w:t>FFA.</w:t>
            </w:r>
            <w:r w:rsidRPr="007A00F6">
              <w:t>10.04.01.a. Identify and explain the purpose of fundamental tools used to pursue a career path (e.g., resume, cover letter, portfolio) as well as the common components of each (e.g., content in cover letter, categories in resume).</w:t>
            </w:r>
          </w:p>
        </w:tc>
        <w:tc>
          <w:tcPr>
            <w:tcW w:w="3330" w:type="dxa"/>
          </w:tcPr>
          <w:p w14:paraId="70FB4CC7" w14:textId="73E15177" w:rsidR="002C59F0" w:rsidRPr="003D3648" w:rsidRDefault="002C59F0" w:rsidP="002C59F0">
            <w:pPr>
              <w:pStyle w:val="NoSpacing"/>
            </w:pPr>
            <w:r>
              <w:t>FFA.</w:t>
            </w:r>
            <w:r w:rsidRPr="007A00F6">
              <w:t>10.04.01.b. Organize personal information (e.g., goals, experiences, education, achievements, work examples) to prepare and continuously update a set of tools to aid in the pursuit of a career path.</w:t>
            </w:r>
          </w:p>
        </w:tc>
        <w:tc>
          <w:tcPr>
            <w:tcW w:w="3420" w:type="dxa"/>
          </w:tcPr>
          <w:p w14:paraId="73BD5158" w14:textId="4B09607D" w:rsidR="002C59F0" w:rsidRPr="003D3648" w:rsidRDefault="002C59F0" w:rsidP="002C59F0">
            <w:pPr>
              <w:pStyle w:val="NoSpacing"/>
            </w:pPr>
            <w:r>
              <w:t>FFA.</w:t>
            </w:r>
            <w:r w:rsidRPr="007A00F6">
              <w:t>10.04.01.c. Select and use appropriate tools to pursue career advancement opportunities and assimilate feedback from the process to identify improvements for the future.</w:t>
            </w:r>
          </w:p>
        </w:tc>
      </w:tr>
      <w:tr w:rsidR="002C59F0" w:rsidRPr="005733E6" w14:paraId="076298BC" w14:textId="77777777" w:rsidTr="009B5D1C">
        <w:trPr>
          <w:tblHeader/>
        </w:trPr>
        <w:tc>
          <w:tcPr>
            <w:tcW w:w="3325" w:type="dxa"/>
          </w:tcPr>
          <w:p w14:paraId="6AEBE9EF" w14:textId="1DEC72C6" w:rsidR="002C59F0" w:rsidRPr="003D3648" w:rsidRDefault="002C59F0" w:rsidP="002C59F0">
            <w:pPr>
              <w:pStyle w:val="NoSpacing"/>
            </w:pPr>
            <w:r>
              <w:t>FFA.</w:t>
            </w:r>
            <w:r w:rsidRPr="007A00F6">
              <w:t>10.04.02.a. Summarize common pro</w:t>
            </w:r>
            <w:r>
              <w:t>c</w:t>
            </w:r>
            <w:r w:rsidRPr="007A00F6">
              <w:t>esses involved in pursuing a career (e.g., interviews, applications, networking) and the appropriate tools used for completing each.</w:t>
            </w:r>
          </w:p>
        </w:tc>
        <w:tc>
          <w:tcPr>
            <w:tcW w:w="3330" w:type="dxa"/>
          </w:tcPr>
          <w:p w14:paraId="777A70DA" w14:textId="64C89A25" w:rsidR="002C59F0" w:rsidRPr="003D3648" w:rsidRDefault="002C59F0" w:rsidP="002C59F0">
            <w:pPr>
              <w:pStyle w:val="NoSpacing"/>
            </w:pPr>
            <w:r>
              <w:t>FFA.</w:t>
            </w:r>
            <w:r w:rsidRPr="007A00F6">
              <w:t>10.04.02.b. Examine and practice the skills needed to complete common processes for pursuing a career (e.g., ability to communicate about past experiences, ability to articulate one’s goals and career objectives).</w:t>
            </w:r>
          </w:p>
        </w:tc>
        <w:tc>
          <w:tcPr>
            <w:tcW w:w="3420" w:type="dxa"/>
          </w:tcPr>
          <w:p w14:paraId="2F48654A" w14:textId="4E1F4982" w:rsidR="002C59F0" w:rsidRPr="003D3648" w:rsidRDefault="002C59F0" w:rsidP="002C59F0">
            <w:pPr>
              <w:pStyle w:val="NoSpacing"/>
            </w:pPr>
            <w:r>
              <w:t>FFA.</w:t>
            </w:r>
            <w:r w:rsidRPr="007A00F6">
              <w:t>10.04.02.c. Apply skills to complete common processes involved in pursuing a career and assimilate input and feedback from experts (e.g., mentors, teachers, businesspersons) to improve.</w:t>
            </w:r>
          </w:p>
        </w:tc>
      </w:tr>
    </w:tbl>
    <w:p w14:paraId="2CE5FB9E" w14:textId="008BABC9" w:rsidR="002C59F0" w:rsidRDefault="002C59F0" w:rsidP="002C59F0">
      <w:pPr>
        <w:spacing w:before="120" w:after="0"/>
        <w:rPr>
          <w:rFonts w:asciiTheme="minorHAnsi" w:eastAsiaTheme="majorEastAsia" w:hAnsiTheme="minorHAnsi" w:cs="Arial"/>
          <w:b/>
          <w:color w:val="003865" w:themeColor="accent1"/>
          <w:sz w:val="28"/>
          <w:szCs w:val="28"/>
          <w:lang w:bidi="ar-SA"/>
        </w:rPr>
      </w:pPr>
      <w:r>
        <w:br w:type="page"/>
      </w:r>
    </w:p>
    <w:p w14:paraId="71ABA848" w14:textId="37DC7B53" w:rsidR="002C59F0" w:rsidRDefault="002C59F0" w:rsidP="002C59F0">
      <w:pPr>
        <w:pStyle w:val="Heading3"/>
      </w:pPr>
      <w:bookmarkStart w:id="173" w:name="_Toc74788085"/>
      <w:bookmarkStart w:id="174" w:name="_Toc74864066"/>
      <w:bookmarkStart w:id="175" w:name="_Toc74917332"/>
      <w:bookmarkStart w:id="176" w:name="_Toc74919760"/>
      <w:bookmarkStart w:id="177" w:name="_Toc74926870"/>
      <w:bookmarkStart w:id="178" w:name="_Toc74929716"/>
      <w:bookmarkStart w:id="179" w:name="_Toc74934936"/>
      <w:bookmarkStart w:id="180" w:name="_Toc74944760"/>
      <w:bookmarkStart w:id="181" w:name="_Toc74946831"/>
      <w:bookmarkStart w:id="182" w:name="_Toc74947608"/>
      <w:bookmarkStart w:id="183" w:name="_Toc74947854"/>
      <w:bookmarkStart w:id="184" w:name="_Toc74947976"/>
      <w:bookmarkStart w:id="185" w:name="_Toc74948098"/>
      <w:r w:rsidRPr="003D3648">
        <w:t>MN.</w:t>
      </w:r>
      <w:r>
        <w:t>FFA</w:t>
      </w:r>
      <w:r w:rsidRPr="003D3648">
        <w:t>.</w:t>
      </w:r>
      <w:r>
        <w:t xml:space="preserve">11: </w:t>
      </w:r>
      <w:r w:rsidR="00EB6F2F">
        <w:t>Application</w:t>
      </w:r>
      <w:r w:rsidR="00EB6F2F" w:rsidRPr="002C59F0">
        <w:t xml:space="preserve"> </w:t>
      </w:r>
      <w:r w:rsidR="00EB6F2F">
        <w:t xml:space="preserve">of </w:t>
      </w:r>
      <w:r w:rsidRPr="002C59F0">
        <w:t>Technology</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6163B450" w14:textId="16EB09CD" w:rsidR="002C59F0" w:rsidRDefault="00D34E92" w:rsidP="002C59F0">
      <w:pPr>
        <w:rPr>
          <w:lang w:bidi="ar-SA"/>
        </w:rPr>
      </w:pPr>
      <w:r w:rsidRPr="00D34E92">
        <w:rPr>
          <w:lang w:bidi="ar-SA"/>
        </w:rPr>
        <w:t>Use technology to enhance productivity</w:t>
      </w:r>
      <w:r>
        <w:rPr>
          <w:lang w:bidi="ar-SA"/>
        </w:rPr>
        <w:t xml:space="preserve">. </w:t>
      </w:r>
      <w:r w:rsidR="002C59F0" w:rsidRPr="002C59F0">
        <w:rPr>
          <w:lang w:bidi="ar-SA"/>
        </w:rPr>
        <w:t>Career-ready individuals find and maximize the productive value of existing and new technology to accomplish workplace tasks and solve workplace problems. They are flexible and adaptive in acquiring and using new technology. They are proficient with ubiquitous technology applications. They understand the inherent risks—personal and organizational—of technology applications, and they take actions to prevent or mitigate these risks</w:t>
      </w:r>
      <w:r w:rsidR="002C59F0" w:rsidRPr="005E2F45">
        <w:rPr>
          <w:lang w:bidi="ar-SA"/>
        </w:rPr>
        <w:t>.</w:t>
      </w:r>
    </w:p>
    <w:p w14:paraId="4909391A" w14:textId="1E7B794D" w:rsidR="002C59F0" w:rsidRPr="00AD6A8F" w:rsidRDefault="002C59F0" w:rsidP="002C59F0">
      <w:pPr>
        <w:pStyle w:val="Heading4"/>
      </w:pPr>
      <w:r w:rsidRPr="00AD6A8F">
        <w:t>Performance Indicator MN.</w:t>
      </w:r>
      <w:r>
        <w:t>FFA</w:t>
      </w:r>
      <w:r w:rsidRPr="00AD6A8F">
        <w:t>.</w:t>
      </w:r>
      <w:r>
        <w:t>11</w:t>
      </w:r>
      <w:r w:rsidRPr="00AD6A8F">
        <w:t>.</w:t>
      </w:r>
      <w:r>
        <w:t>01</w:t>
      </w:r>
    </w:p>
    <w:p w14:paraId="01E084B3" w14:textId="32F013F1" w:rsidR="002C59F0" w:rsidRDefault="002C59F0" w:rsidP="002C59F0">
      <w:pPr>
        <w:rPr>
          <w:lang w:bidi="ar-SA"/>
        </w:rPr>
      </w:pPr>
      <w:r>
        <w:rPr>
          <w:lang w:bidi="ar-SA"/>
        </w:rPr>
        <w:t>R</w:t>
      </w:r>
      <w:r w:rsidRPr="002C59F0">
        <w:rPr>
          <w:lang w:bidi="ar-SA"/>
        </w:rPr>
        <w:t>esearch, select, and use new technologies, tools, and applications to maximize productivity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11.01  "/>
        <w:tblDescription w:val="Performance Indicator MN.FFA.11.01&#13;&#10;Research, select, and use new technologies, tools, and applications to maximize productivity in the workplace and community.&#13;&#10;"/>
      </w:tblPr>
      <w:tblGrid>
        <w:gridCol w:w="3325"/>
        <w:gridCol w:w="3330"/>
        <w:gridCol w:w="3420"/>
      </w:tblGrid>
      <w:tr w:rsidR="002C59F0" w:rsidRPr="003D3648" w14:paraId="2C075367" w14:textId="77777777" w:rsidTr="009B5D1C">
        <w:trPr>
          <w:tblHeader/>
        </w:trPr>
        <w:tc>
          <w:tcPr>
            <w:tcW w:w="3325" w:type="dxa"/>
            <w:shd w:val="clear" w:color="auto" w:fill="D9D9D9" w:themeFill="background1" w:themeFillShade="D9"/>
          </w:tcPr>
          <w:p w14:paraId="1D4F69DF"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0A9D5540"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50DC3C6F"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6CCD5055" w14:textId="77777777" w:rsidTr="009B5D1C">
        <w:trPr>
          <w:tblHeader/>
        </w:trPr>
        <w:tc>
          <w:tcPr>
            <w:tcW w:w="3325" w:type="dxa"/>
          </w:tcPr>
          <w:p w14:paraId="30177188" w14:textId="212B3A5C" w:rsidR="002C59F0" w:rsidRPr="003D3648" w:rsidRDefault="002C59F0" w:rsidP="002C59F0">
            <w:pPr>
              <w:pStyle w:val="NoSpacing"/>
            </w:pPr>
            <w:r>
              <w:t>FFA.</w:t>
            </w:r>
            <w:r w:rsidRPr="005177AA">
              <w:t>11.01.01.a. Identify and summarize new technologies, tools</w:t>
            </w:r>
            <w:r>
              <w:t xml:space="preserve">, </w:t>
            </w:r>
            <w:r w:rsidRPr="005177AA">
              <w:t>and applications to use in workplace and community situations.</w:t>
            </w:r>
          </w:p>
        </w:tc>
        <w:tc>
          <w:tcPr>
            <w:tcW w:w="3330" w:type="dxa"/>
          </w:tcPr>
          <w:p w14:paraId="0E6B4374" w14:textId="1F0127D2" w:rsidR="002C59F0" w:rsidRPr="003D3648" w:rsidRDefault="002C59F0" w:rsidP="002C59F0">
            <w:pPr>
              <w:pStyle w:val="NoSpacing"/>
            </w:pPr>
            <w:r>
              <w:t>FFA.</w:t>
            </w:r>
            <w:r w:rsidRPr="005177AA">
              <w:t>11.01.01.b. Analyze advantages and disadvantages of new technologies, tools</w:t>
            </w:r>
            <w:r>
              <w:t xml:space="preserve">, </w:t>
            </w:r>
            <w:r w:rsidRPr="005177AA">
              <w:t>and applications to maximize productivity in the workplace and community.</w:t>
            </w:r>
          </w:p>
        </w:tc>
        <w:tc>
          <w:tcPr>
            <w:tcW w:w="3420" w:type="dxa"/>
          </w:tcPr>
          <w:p w14:paraId="440772D6" w14:textId="566C6ACB" w:rsidR="002C59F0" w:rsidRPr="003D3648" w:rsidRDefault="002C59F0" w:rsidP="002C59F0">
            <w:pPr>
              <w:pStyle w:val="NoSpacing"/>
            </w:pPr>
            <w:r>
              <w:t>FFA.</w:t>
            </w:r>
            <w:r w:rsidRPr="005177AA">
              <w:t>11.01.01.c. Construct effective communications to explain the features, benefits</w:t>
            </w:r>
            <w:r>
              <w:t xml:space="preserve">, </w:t>
            </w:r>
            <w:r w:rsidRPr="005177AA">
              <w:t>and risks of new technologies, tools</w:t>
            </w:r>
            <w:r>
              <w:t xml:space="preserve">, </w:t>
            </w:r>
            <w:r w:rsidRPr="005177AA">
              <w:t>and applications in the workplace and community.</w:t>
            </w:r>
          </w:p>
        </w:tc>
      </w:tr>
      <w:tr w:rsidR="002C59F0" w:rsidRPr="005733E6" w14:paraId="368B3CAA" w14:textId="77777777" w:rsidTr="009B5D1C">
        <w:trPr>
          <w:tblHeader/>
        </w:trPr>
        <w:tc>
          <w:tcPr>
            <w:tcW w:w="3325" w:type="dxa"/>
          </w:tcPr>
          <w:p w14:paraId="1B8FCFDB" w14:textId="61947600" w:rsidR="002C59F0" w:rsidRPr="003D3648" w:rsidRDefault="002C59F0" w:rsidP="002C59F0">
            <w:pPr>
              <w:pStyle w:val="NoSpacing"/>
            </w:pPr>
            <w:r>
              <w:t>FFA.</w:t>
            </w:r>
            <w:r w:rsidRPr="007A7139">
              <w:t xml:space="preserve">11.01.02.a. Examine and categorize opportunities in workplace and community settings to use new </w:t>
            </w:r>
            <w:r w:rsidRPr="005177AA">
              <w:t>technologies, tools</w:t>
            </w:r>
            <w:r>
              <w:t xml:space="preserve">, </w:t>
            </w:r>
            <w:r w:rsidRPr="005177AA">
              <w:t xml:space="preserve">and applications </w:t>
            </w:r>
            <w:r w:rsidRPr="007A7139">
              <w:t>to maximize productivity and efficiency.</w:t>
            </w:r>
          </w:p>
        </w:tc>
        <w:tc>
          <w:tcPr>
            <w:tcW w:w="3330" w:type="dxa"/>
          </w:tcPr>
          <w:p w14:paraId="7725CB83" w14:textId="19DC235B" w:rsidR="002C59F0" w:rsidRPr="003D3648" w:rsidRDefault="002C59F0" w:rsidP="002C59F0">
            <w:pPr>
              <w:pStyle w:val="NoSpacing"/>
            </w:pPr>
            <w:r>
              <w:t>FFA.</w:t>
            </w:r>
            <w:r w:rsidRPr="007A7139">
              <w:t xml:space="preserve">11.01.02.b. Select, apply, and use new </w:t>
            </w:r>
            <w:r w:rsidRPr="005177AA">
              <w:t>technologies, tools</w:t>
            </w:r>
            <w:r>
              <w:t xml:space="preserve">, </w:t>
            </w:r>
            <w:r w:rsidRPr="005177AA">
              <w:t xml:space="preserve">and applications </w:t>
            </w:r>
            <w:r w:rsidRPr="007A7139">
              <w:t>in workplace and community situations to maximize productivity.</w:t>
            </w:r>
          </w:p>
        </w:tc>
        <w:tc>
          <w:tcPr>
            <w:tcW w:w="3420" w:type="dxa"/>
          </w:tcPr>
          <w:p w14:paraId="7FFD6150" w14:textId="51C83D07" w:rsidR="002C59F0" w:rsidRPr="003D3648" w:rsidRDefault="002C59F0" w:rsidP="002C59F0">
            <w:pPr>
              <w:pStyle w:val="NoSpacing"/>
            </w:pPr>
            <w:r>
              <w:t>FFA.</w:t>
            </w:r>
            <w:r w:rsidRPr="007A7139">
              <w:t xml:space="preserve">11.01.02.c. Evaluate effectiveness and make recommendations for using new </w:t>
            </w:r>
            <w:r w:rsidRPr="005177AA">
              <w:t>technologies, tools</w:t>
            </w:r>
            <w:r>
              <w:t xml:space="preserve">, </w:t>
            </w:r>
            <w:r w:rsidRPr="005177AA">
              <w:t xml:space="preserve">and applications </w:t>
            </w:r>
            <w:r w:rsidRPr="007A7139">
              <w:t>in the workplace and community.</w:t>
            </w:r>
          </w:p>
        </w:tc>
      </w:tr>
    </w:tbl>
    <w:p w14:paraId="16A31050" w14:textId="6D8441E1" w:rsidR="002C59F0" w:rsidRPr="00AD6A8F" w:rsidRDefault="002C59F0" w:rsidP="002C59F0">
      <w:pPr>
        <w:pStyle w:val="Heading4"/>
      </w:pPr>
      <w:r w:rsidRPr="00AD6A8F">
        <w:t>Performance Indicator MN.</w:t>
      </w:r>
      <w:r>
        <w:t>FFA</w:t>
      </w:r>
      <w:r w:rsidRPr="00AD6A8F">
        <w:t>.</w:t>
      </w:r>
      <w:r>
        <w:t>11</w:t>
      </w:r>
      <w:r w:rsidRPr="00AD6A8F">
        <w:t>.</w:t>
      </w:r>
      <w:r>
        <w:t>02</w:t>
      </w:r>
    </w:p>
    <w:p w14:paraId="08B59CA4" w14:textId="2DA02363" w:rsidR="002C59F0" w:rsidRDefault="002C59F0" w:rsidP="002C59F0">
      <w:pPr>
        <w:rPr>
          <w:lang w:bidi="ar-SA"/>
        </w:rPr>
      </w:pPr>
      <w:r w:rsidRPr="002C59F0">
        <w:rPr>
          <w:lang w:bidi="ar-SA"/>
        </w:rPr>
        <w:t>Evaluate personal and organizational risks of technology use and take actions to prevent or minimize risks in the workplace and community</w:t>
      </w:r>
      <w:r w:rsidRPr="005E2F45">
        <w:rPr>
          <w:lang w:bidi="ar-SA"/>
        </w:rPr>
        <w:t>.</w:t>
      </w:r>
    </w:p>
    <w:tbl>
      <w:tblPr>
        <w:tblStyle w:val="TableGrid"/>
        <w:tblW w:w="10075" w:type="dxa"/>
        <w:tblLayout w:type="fixed"/>
        <w:tblLook w:val="04A0" w:firstRow="1" w:lastRow="0" w:firstColumn="1" w:lastColumn="0" w:noHBand="0" w:noVBand="1"/>
        <w:tblCaption w:val="Performance Indicator MN.FFA.11.02  "/>
        <w:tblDescription w:val="Performance Indicator MN.FFA.11.02&#13;&#10;Evaluate personal and organizational risks of technology use and take actions to prevent or minimize risks in the workplace and community.&#13;&#10;"/>
      </w:tblPr>
      <w:tblGrid>
        <w:gridCol w:w="3325"/>
        <w:gridCol w:w="3330"/>
        <w:gridCol w:w="3420"/>
      </w:tblGrid>
      <w:tr w:rsidR="002C59F0" w:rsidRPr="003D3648" w14:paraId="3F1540BC" w14:textId="77777777" w:rsidTr="009B5D1C">
        <w:trPr>
          <w:tblHeader/>
        </w:trPr>
        <w:tc>
          <w:tcPr>
            <w:tcW w:w="3325" w:type="dxa"/>
            <w:shd w:val="clear" w:color="auto" w:fill="D9D9D9" w:themeFill="background1" w:themeFillShade="D9"/>
          </w:tcPr>
          <w:p w14:paraId="3A46EF4F"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4E577839"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0CAC0A56"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22B3A967" w14:textId="77777777" w:rsidTr="009B5D1C">
        <w:trPr>
          <w:tblHeader/>
        </w:trPr>
        <w:tc>
          <w:tcPr>
            <w:tcW w:w="3325" w:type="dxa"/>
          </w:tcPr>
          <w:p w14:paraId="2D614EAE" w14:textId="085C1D32" w:rsidR="002C59F0" w:rsidRPr="003D3648" w:rsidRDefault="002C59F0" w:rsidP="002C59F0">
            <w:pPr>
              <w:pStyle w:val="NoSpacing"/>
            </w:pPr>
            <w:r>
              <w:t>FFA.</w:t>
            </w:r>
            <w:r w:rsidRPr="000146F5">
              <w:t>11.02.01.a. Identify and summarize potential personal and organizational risks of using technology in the workplace and community.</w:t>
            </w:r>
          </w:p>
        </w:tc>
        <w:tc>
          <w:tcPr>
            <w:tcW w:w="3330" w:type="dxa"/>
          </w:tcPr>
          <w:p w14:paraId="09142FA6" w14:textId="25043CAF" w:rsidR="002C59F0" w:rsidRPr="003D3648" w:rsidRDefault="002C59F0" w:rsidP="002C59F0">
            <w:pPr>
              <w:pStyle w:val="NoSpacing"/>
            </w:pPr>
            <w:r>
              <w:t>FFA.</w:t>
            </w:r>
            <w:r w:rsidRPr="000146F5">
              <w:t>11.02.01.b. Assess the physical, financial</w:t>
            </w:r>
            <w:r>
              <w:t xml:space="preserve">, </w:t>
            </w:r>
            <w:r w:rsidRPr="000146F5">
              <w:t>and professional risks associated with using technology in the workplace and community and use this information to determine appropriate uses of technology.</w:t>
            </w:r>
          </w:p>
        </w:tc>
        <w:tc>
          <w:tcPr>
            <w:tcW w:w="3420" w:type="dxa"/>
          </w:tcPr>
          <w:p w14:paraId="66749CE3" w14:textId="36DFD84A" w:rsidR="002C59F0" w:rsidRPr="003D3648" w:rsidRDefault="002C59F0" w:rsidP="002C59F0">
            <w:pPr>
              <w:pStyle w:val="NoSpacing"/>
            </w:pPr>
            <w:r>
              <w:t>FFA.</w:t>
            </w:r>
            <w:r w:rsidRPr="000146F5">
              <w:t>11.02.01.c. Construct and implement methods to evaluate personal and organizational risks of technology in workplace and community settings.</w:t>
            </w:r>
          </w:p>
        </w:tc>
      </w:tr>
      <w:tr w:rsidR="002C59F0" w:rsidRPr="005733E6" w14:paraId="310ABC83" w14:textId="77777777" w:rsidTr="009B5D1C">
        <w:trPr>
          <w:tblHeader/>
        </w:trPr>
        <w:tc>
          <w:tcPr>
            <w:tcW w:w="3325" w:type="dxa"/>
          </w:tcPr>
          <w:p w14:paraId="61768E56" w14:textId="7DC234C2" w:rsidR="002C59F0" w:rsidRPr="003D3648" w:rsidRDefault="002C59F0" w:rsidP="002C59F0">
            <w:pPr>
              <w:pStyle w:val="NoSpacing"/>
            </w:pPr>
            <w:r>
              <w:t>FFA.</w:t>
            </w:r>
            <w:r w:rsidRPr="000146F5">
              <w:t>11.02.02.a. Synthesize tools and processes to prevent or minimize risks of technology use in community and work settings (e.g., risk management tools, benefit risks).</w:t>
            </w:r>
          </w:p>
        </w:tc>
        <w:tc>
          <w:tcPr>
            <w:tcW w:w="3330" w:type="dxa"/>
          </w:tcPr>
          <w:p w14:paraId="1C3F62BE" w14:textId="22BDBA2A" w:rsidR="002C59F0" w:rsidRPr="003D3648" w:rsidRDefault="002C59F0" w:rsidP="002C59F0">
            <w:pPr>
              <w:pStyle w:val="NoSpacing"/>
            </w:pPr>
            <w:r>
              <w:t>FFA.</w:t>
            </w:r>
            <w:r w:rsidRPr="000146F5">
              <w:t>11.02.02.b. Analyze the effectiveness of methods for preventing or minimizing the risks of technology use.</w:t>
            </w:r>
          </w:p>
        </w:tc>
        <w:tc>
          <w:tcPr>
            <w:tcW w:w="3420" w:type="dxa"/>
          </w:tcPr>
          <w:p w14:paraId="46BBE346" w14:textId="6705B4AD" w:rsidR="002C59F0" w:rsidRPr="003D3648" w:rsidRDefault="002C59F0" w:rsidP="002C59F0">
            <w:pPr>
              <w:pStyle w:val="NoSpacing"/>
            </w:pPr>
            <w:r>
              <w:t>FFA.</w:t>
            </w:r>
            <w:r w:rsidRPr="000146F5">
              <w:t>11.02.02.c. Design and implement strategies to prevent or minimize the risks of technology use in the workplace and community.</w:t>
            </w:r>
          </w:p>
        </w:tc>
      </w:tr>
    </w:tbl>
    <w:p w14:paraId="03EEBD64" w14:textId="77777777" w:rsidR="002C59F0" w:rsidRPr="002C59F0" w:rsidRDefault="002C59F0" w:rsidP="002C59F0">
      <w:pPr>
        <w:spacing w:before="120" w:after="0"/>
        <w:rPr>
          <w:sz w:val="8"/>
          <w:szCs w:val="8"/>
        </w:rPr>
      </w:pPr>
      <w:r w:rsidRPr="002C59F0">
        <w:rPr>
          <w:sz w:val="8"/>
          <w:szCs w:val="8"/>
        </w:rPr>
        <w:br w:type="page"/>
      </w:r>
    </w:p>
    <w:p w14:paraId="74E37476" w14:textId="3ACFD68F" w:rsidR="002C59F0" w:rsidRDefault="002C59F0" w:rsidP="002C59F0">
      <w:pPr>
        <w:pStyle w:val="Heading3"/>
      </w:pPr>
      <w:bookmarkStart w:id="186" w:name="_Toc74788086"/>
      <w:bookmarkStart w:id="187" w:name="_Toc74864067"/>
      <w:bookmarkStart w:id="188" w:name="_Toc74917333"/>
      <w:bookmarkStart w:id="189" w:name="_Toc74919761"/>
      <w:bookmarkStart w:id="190" w:name="_Toc74926871"/>
      <w:bookmarkStart w:id="191" w:name="_Toc74929717"/>
      <w:bookmarkStart w:id="192" w:name="_Toc74934937"/>
      <w:bookmarkStart w:id="193" w:name="_Toc74944761"/>
      <w:bookmarkStart w:id="194" w:name="_Toc74946832"/>
      <w:bookmarkStart w:id="195" w:name="_Toc74947609"/>
      <w:bookmarkStart w:id="196" w:name="_Toc74947855"/>
      <w:bookmarkStart w:id="197" w:name="_Toc74947977"/>
      <w:bookmarkStart w:id="198" w:name="_Toc74948099"/>
      <w:r w:rsidRPr="003D3648">
        <w:t>MN.</w:t>
      </w:r>
      <w:r>
        <w:t>FFA</w:t>
      </w:r>
      <w:r w:rsidRPr="003D3648">
        <w:t>.</w:t>
      </w:r>
      <w:r>
        <w:t xml:space="preserve">12: </w:t>
      </w:r>
      <w:r w:rsidRPr="002C59F0">
        <w:t>Team</w:t>
      </w:r>
      <w:r w:rsidR="00625C2B">
        <w:t xml:space="preserve">work and </w:t>
      </w:r>
      <w:r w:rsidRPr="002C59F0">
        <w:t>Cultural Competenc</w:t>
      </w:r>
      <w:r w:rsidR="00552EC1">
        <w: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4F7CB33" w14:textId="019D246A" w:rsidR="002C59F0" w:rsidRDefault="00625C2B" w:rsidP="002C59F0">
      <w:pPr>
        <w:rPr>
          <w:lang w:bidi="ar-SA"/>
        </w:rPr>
      </w:pPr>
      <w:r w:rsidRPr="00625C2B">
        <w:rPr>
          <w:lang w:bidi="ar-SA"/>
        </w:rPr>
        <w:t>Work productively in teams while using cultural/global competence</w:t>
      </w:r>
      <w:r>
        <w:rPr>
          <w:lang w:bidi="ar-SA"/>
        </w:rPr>
        <w:t xml:space="preserve">. </w:t>
      </w:r>
      <w:r w:rsidR="002C59F0" w:rsidRPr="002C59F0">
        <w:rPr>
          <w:lang w:bidi="ar-SA"/>
        </w:rPr>
        <w:t>Career-ready individuals positively contribute to every team, whether formal or informal. They apply an awareness of cultural differences to avoid barriers to productive and positive interaction. They find ways to increase the engagement and contribution of all team members. They plan and facilitate effective team meetings</w:t>
      </w:r>
      <w:r w:rsidR="002C59F0" w:rsidRPr="005E2F45">
        <w:rPr>
          <w:lang w:bidi="ar-SA"/>
        </w:rPr>
        <w:t>.</w:t>
      </w:r>
    </w:p>
    <w:p w14:paraId="413B58F1" w14:textId="70FD60DF" w:rsidR="002C59F0" w:rsidRPr="00AD6A8F" w:rsidRDefault="002C59F0" w:rsidP="002C59F0">
      <w:pPr>
        <w:pStyle w:val="Heading4"/>
      </w:pPr>
      <w:r w:rsidRPr="00AD6A8F">
        <w:t>Performance Indicator MN.</w:t>
      </w:r>
      <w:r>
        <w:t>FFA</w:t>
      </w:r>
      <w:r w:rsidRPr="00AD6A8F">
        <w:t>.</w:t>
      </w:r>
      <w:r>
        <w:t>12</w:t>
      </w:r>
      <w:r w:rsidRPr="00AD6A8F">
        <w:t>.</w:t>
      </w:r>
      <w:r>
        <w:t>01</w:t>
      </w:r>
    </w:p>
    <w:p w14:paraId="1CCFE13B" w14:textId="4000C84F" w:rsidR="002C59F0" w:rsidRDefault="002C59F0" w:rsidP="002C59F0">
      <w:pPr>
        <w:rPr>
          <w:lang w:bidi="ar-SA"/>
        </w:rPr>
      </w:pPr>
      <w:r w:rsidRPr="005C167F">
        <w:t>Speak using strategies that ensure clarity, logic, purpose, and professionalism in formal and informal settings</w:t>
      </w:r>
      <w:r w:rsidRPr="005E2F45">
        <w:rPr>
          <w:lang w:bidi="ar-SA"/>
        </w:rPr>
        <w:t>.</w:t>
      </w:r>
    </w:p>
    <w:tbl>
      <w:tblPr>
        <w:tblStyle w:val="TableGrid"/>
        <w:tblW w:w="10075" w:type="dxa"/>
        <w:tblLayout w:type="fixed"/>
        <w:tblLook w:val="04A0" w:firstRow="1" w:lastRow="0" w:firstColumn="1" w:lastColumn="0" w:noHBand="0" w:noVBand="1"/>
        <w:tblCaption w:val="Performance Indicator MN.FFA.12.01  "/>
        <w:tblDescription w:val="Performance Indicator MN.FFA.12.01&#13;&#10;Speak using strategies that ensure clarity, logic, purpose, and professionalism in formal and informal settings.&#13;&#10;"/>
      </w:tblPr>
      <w:tblGrid>
        <w:gridCol w:w="3325"/>
        <w:gridCol w:w="3330"/>
        <w:gridCol w:w="3420"/>
      </w:tblGrid>
      <w:tr w:rsidR="002C59F0" w:rsidRPr="003D3648" w14:paraId="6928FA99" w14:textId="77777777" w:rsidTr="009B5D1C">
        <w:trPr>
          <w:tblHeader/>
        </w:trPr>
        <w:tc>
          <w:tcPr>
            <w:tcW w:w="3325" w:type="dxa"/>
            <w:shd w:val="clear" w:color="auto" w:fill="D9D9D9" w:themeFill="background1" w:themeFillShade="D9"/>
          </w:tcPr>
          <w:p w14:paraId="6E005971"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1E74290E"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6957D23A"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49456D75" w14:textId="77777777" w:rsidTr="009B5D1C">
        <w:trPr>
          <w:tblHeader/>
        </w:trPr>
        <w:tc>
          <w:tcPr>
            <w:tcW w:w="3325" w:type="dxa"/>
          </w:tcPr>
          <w:p w14:paraId="46E09E8B" w14:textId="02D798A1" w:rsidR="002C59F0" w:rsidRPr="003D3648" w:rsidRDefault="002C59F0" w:rsidP="002C59F0">
            <w:pPr>
              <w:pStyle w:val="NoSpacing"/>
            </w:pPr>
            <w:r>
              <w:t>FFA.</w:t>
            </w:r>
            <w:r w:rsidRPr="00C37676">
              <w:t>12.01.01.a. Differentiate the strengths and talents of all team members needed to complete projects in the workplace and community.</w:t>
            </w:r>
          </w:p>
        </w:tc>
        <w:tc>
          <w:tcPr>
            <w:tcW w:w="3330" w:type="dxa"/>
          </w:tcPr>
          <w:p w14:paraId="322F123D" w14:textId="3C8E1DFA" w:rsidR="002C59F0" w:rsidRPr="003D3648" w:rsidRDefault="002C59F0" w:rsidP="002C59F0">
            <w:pPr>
              <w:pStyle w:val="NoSpacing"/>
            </w:pPr>
            <w:r>
              <w:t>FFA.</w:t>
            </w:r>
            <w:r w:rsidRPr="00C37676">
              <w:t>12.01.01.b. Formulate action plans to complete team-oriented projects in the workplace and community, including plans for personal contributions.</w:t>
            </w:r>
          </w:p>
        </w:tc>
        <w:tc>
          <w:tcPr>
            <w:tcW w:w="3420" w:type="dxa"/>
          </w:tcPr>
          <w:p w14:paraId="52DB7C89" w14:textId="0BA1B8B8" w:rsidR="002C59F0" w:rsidRPr="003D3648" w:rsidRDefault="002C59F0" w:rsidP="002C59F0">
            <w:pPr>
              <w:pStyle w:val="NoSpacing"/>
            </w:pPr>
            <w:r>
              <w:t>FFA.</w:t>
            </w:r>
            <w:r w:rsidRPr="00C37676">
              <w:t>12.01.01.c. Evaluate the effectiveness of team-oriented projects at work and in the community and make recommendations for future improvements.</w:t>
            </w:r>
          </w:p>
        </w:tc>
      </w:tr>
      <w:tr w:rsidR="002C59F0" w:rsidRPr="005733E6" w14:paraId="57FB0A86" w14:textId="77777777" w:rsidTr="009B5D1C">
        <w:trPr>
          <w:tblHeader/>
        </w:trPr>
        <w:tc>
          <w:tcPr>
            <w:tcW w:w="3325" w:type="dxa"/>
          </w:tcPr>
          <w:p w14:paraId="64229F43" w14:textId="448243D8" w:rsidR="002C59F0" w:rsidRPr="003D3648" w:rsidRDefault="002C59F0" w:rsidP="002C59F0">
            <w:pPr>
              <w:pStyle w:val="NoSpacing"/>
            </w:pPr>
            <w:r>
              <w:t>FFA.</w:t>
            </w:r>
            <w:r w:rsidRPr="008C5FC6">
              <w:t>12.01.02.a. Identify and summarize techniques to build consensus in a team situation.</w:t>
            </w:r>
          </w:p>
        </w:tc>
        <w:tc>
          <w:tcPr>
            <w:tcW w:w="3330" w:type="dxa"/>
          </w:tcPr>
          <w:p w14:paraId="1F44CBD2" w14:textId="25CFA1A3" w:rsidR="002C59F0" w:rsidRPr="003D3648" w:rsidRDefault="002C59F0" w:rsidP="002C59F0">
            <w:pPr>
              <w:pStyle w:val="NoSpacing"/>
            </w:pPr>
            <w:r>
              <w:t>FFA.</w:t>
            </w:r>
            <w:r w:rsidRPr="008C5FC6">
              <w:t>12.01.02.b. Apply consensus building techniques to accomplish results in team-oriented situations.</w:t>
            </w:r>
          </w:p>
        </w:tc>
        <w:tc>
          <w:tcPr>
            <w:tcW w:w="3420" w:type="dxa"/>
          </w:tcPr>
          <w:p w14:paraId="2D4C0225" w14:textId="16CA187F" w:rsidR="002C59F0" w:rsidRPr="003D3648" w:rsidRDefault="002C59F0" w:rsidP="002C59F0">
            <w:pPr>
              <w:pStyle w:val="NoSpacing"/>
            </w:pPr>
            <w:r>
              <w:t>FFA.</w:t>
            </w:r>
            <w:r w:rsidRPr="008C5FC6">
              <w:t>12.01.02.c. Devise and implement methods to obtain feedback from team members on their experiences after completing workplace and community projects.</w:t>
            </w:r>
          </w:p>
        </w:tc>
      </w:tr>
      <w:tr w:rsidR="002C59F0" w:rsidRPr="005733E6" w14:paraId="1EE5C745" w14:textId="77777777" w:rsidTr="009B5D1C">
        <w:trPr>
          <w:tblHeader/>
        </w:trPr>
        <w:tc>
          <w:tcPr>
            <w:tcW w:w="3325" w:type="dxa"/>
          </w:tcPr>
          <w:p w14:paraId="54CFA2A7" w14:textId="2DEBA786" w:rsidR="002C59F0" w:rsidRPr="003D3648" w:rsidRDefault="002C59F0" w:rsidP="002C59F0">
            <w:pPr>
              <w:pStyle w:val="NoSpacing"/>
            </w:pPr>
            <w:r>
              <w:t>FFA.</w:t>
            </w:r>
            <w:r w:rsidRPr="008C5FC6">
              <w:t>12.01.03.a. Identify and categorize components of cultural and global competence (e.g., awareness, attitude, understanding cultural differences).</w:t>
            </w:r>
          </w:p>
        </w:tc>
        <w:tc>
          <w:tcPr>
            <w:tcW w:w="3330" w:type="dxa"/>
          </w:tcPr>
          <w:p w14:paraId="3C9FB0B1" w14:textId="7A29BB95" w:rsidR="002C59F0" w:rsidRPr="003D3648" w:rsidRDefault="002C59F0" w:rsidP="002C59F0">
            <w:pPr>
              <w:pStyle w:val="NoSpacing"/>
            </w:pPr>
            <w:r>
              <w:t>FFA.</w:t>
            </w:r>
            <w:r w:rsidRPr="008C5FC6">
              <w:t>12.01.03.b. Assess the need and benefit for cultural and global competency and apply these competencies in team settings at work and in the community.</w:t>
            </w:r>
          </w:p>
        </w:tc>
        <w:tc>
          <w:tcPr>
            <w:tcW w:w="3420" w:type="dxa"/>
          </w:tcPr>
          <w:p w14:paraId="554A4FD7" w14:textId="71292901" w:rsidR="002C59F0" w:rsidRPr="003D3648" w:rsidRDefault="002C59F0" w:rsidP="002C59F0">
            <w:pPr>
              <w:pStyle w:val="NoSpacing"/>
            </w:pPr>
            <w:r>
              <w:t>FFA.</w:t>
            </w:r>
            <w:r w:rsidRPr="008C5FC6">
              <w:t xml:space="preserve">12.01.03.c. Evaluate personal level of cultural and global competence and implement plans for growth and improvement in </w:t>
            </w:r>
            <w:r>
              <w:t>workplace</w:t>
            </w:r>
            <w:r w:rsidRPr="008C5FC6">
              <w:t xml:space="preserve"> and community situations.</w:t>
            </w:r>
          </w:p>
        </w:tc>
      </w:tr>
    </w:tbl>
    <w:p w14:paraId="701A6593" w14:textId="44EAB91A" w:rsidR="002C59F0" w:rsidRPr="00AD6A8F" w:rsidRDefault="002C59F0" w:rsidP="002C59F0">
      <w:pPr>
        <w:pStyle w:val="Heading4"/>
      </w:pPr>
      <w:r w:rsidRPr="00AD6A8F">
        <w:t>Performance Indicator MN.</w:t>
      </w:r>
      <w:r>
        <w:t>FFA</w:t>
      </w:r>
      <w:r w:rsidRPr="00AD6A8F">
        <w:t>.</w:t>
      </w:r>
      <w:r>
        <w:t>12</w:t>
      </w:r>
      <w:r w:rsidRPr="00AD6A8F">
        <w:t>.</w:t>
      </w:r>
      <w:r>
        <w:t>02</w:t>
      </w:r>
    </w:p>
    <w:p w14:paraId="3FB7AB7E" w14:textId="54DDA766" w:rsidR="002C59F0" w:rsidRDefault="002C59F0" w:rsidP="002C59F0">
      <w:pPr>
        <w:rPr>
          <w:lang w:bidi="ar-SA"/>
        </w:rPr>
      </w:pPr>
      <w:r w:rsidRPr="002C59F0">
        <w:rPr>
          <w:lang w:bidi="ar-SA"/>
        </w:rPr>
        <w:t>Create and implement strategies to engage team members to work toward team and organizational goals in a variety of workplace and community situations (e.g., meetings, presentations</w:t>
      </w:r>
      <w:r>
        <w:rPr>
          <w:lang w:bidi="ar-SA"/>
        </w:rPr>
        <w:t>)</w:t>
      </w:r>
      <w:r w:rsidRPr="005E2F45">
        <w:rPr>
          <w:lang w:bidi="ar-SA"/>
        </w:rPr>
        <w:t>.</w:t>
      </w:r>
    </w:p>
    <w:tbl>
      <w:tblPr>
        <w:tblStyle w:val="TableGrid"/>
        <w:tblW w:w="10075" w:type="dxa"/>
        <w:tblLayout w:type="fixed"/>
        <w:tblLook w:val="04A0" w:firstRow="1" w:lastRow="0" w:firstColumn="1" w:lastColumn="0" w:noHBand="0" w:noVBand="1"/>
        <w:tblCaption w:val="Performance Indicator MN.FFA.12.02  "/>
        <w:tblDescription w:val="Performance Indicator MN.FFA.12.02&#13;&#10;Create and implement strategies to engage team members to work toward team and organizational goals in a variety of workplace and community situations (e.g., meetings, presentations).&#13;&#10;"/>
      </w:tblPr>
      <w:tblGrid>
        <w:gridCol w:w="3325"/>
        <w:gridCol w:w="3330"/>
        <w:gridCol w:w="3420"/>
      </w:tblGrid>
      <w:tr w:rsidR="002C59F0" w:rsidRPr="003D3648" w14:paraId="718528AA" w14:textId="77777777" w:rsidTr="009B5D1C">
        <w:trPr>
          <w:tblHeader/>
        </w:trPr>
        <w:tc>
          <w:tcPr>
            <w:tcW w:w="3325" w:type="dxa"/>
            <w:shd w:val="clear" w:color="auto" w:fill="D9D9D9" w:themeFill="background1" w:themeFillShade="D9"/>
          </w:tcPr>
          <w:p w14:paraId="043ADA9E" w14:textId="77777777" w:rsidR="002C59F0" w:rsidRPr="003D3648" w:rsidRDefault="002C59F0" w:rsidP="009B5D1C">
            <w:pPr>
              <w:pStyle w:val="NoSpacing"/>
              <w:rPr>
                <w:rStyle w:val="Strong"/>
              </w:rPr>
            </w:pPr>
            <w:r>
              <w:rPr>
                <w:rStyle w:val="Strong"/>
              </w:rPr>
              <w:t>Introductory Course Benchmarks</w:t>
            </w:r>
          </w:p>
        </w:tc>
        <w:tc>
          <w:tcPr>
            <w:tcW w:w="3330" w:type="dxa"/>
            <w:shd w:val="clear" w:color="auto" w:fill="D9D9D9" w:themeFill="background1" w:themeFillShade="D9"/>
          </w:tcPr>
          <w:p w14:paraId="60E18AB5" w14:textId="77777777" w:rsidR="002C59F0" w:rsidRPr="003D3648" w:rsidRDefault="002C59F0" w:rsidP="009B5D1C">
            <w:pPr>
              <w:pStyle w:val="NoSpacing"/>
              <w:rPr>
                <w:rStyle w:val="Strong"/>
              </w:rPr>
            </w:pPr>
            <w:r w:rsidRPr="003D3648">
              <w:rPr>
                <w:rStyle w:val="Strong"/>
              </w:rPr>
              <w:t>Intermediate Course Benchmarks</w:t>
            </w:r>
          </w:p>
        </w:tc>
        <w:tc>
          <w:tcPr>
            <w:tcW w:w="3420" w:type="dxa"/>
            <w:shd w:val="clear" w:color="auto" w:fill="D9D9D9" w:themeFill="background1" w:themeFillShade="D9"/>
          </w:tcPr>
          <w:p w14:paraId="47931B25" w14:textId="77777777" w:rsidR="002C59F0" w:rsidRPr="003D3648" w:rsidRDefault="002C59F0" w:rsidP="009B5D1C">
            <w:pPr>
              <w:pStyle w:val="NoSpacing"/>
              <w:rPr>
                <w:rStyle w:val="Strong"/>
              </w:rPr>
            </w:pPr>
            <w:r w:rsidRPr="003D3648">
              <w:rPr>
                <w:rStyle w:val="Strong"/>
              </w:rPr>
              <w:t>Advanced Course Benchmarks</w:t>
            </w:r>
          </w:p>
        </w:tc>
      </w:tr>
      <w:tr w:rsidR="002C59F0" w:rsidRPr="005733E6" w14:paraId="3E00F953" w14:textId="77777777" w:rsidTr="009B5D1C">
        <w:trPr>
          <w:tblHeader/>
        </w:trPr>
        <w:tc>
          <w:tcPr>
            <w:tcW w:w="3325" w:type="dxa"/>
          </w:tcPr>
          <w:p w14:paraId="1C75F3E0" w14:textId="22DFD34F" w:rsidR="002C59F0" w:rsidRPr="003D3648" w:rsidRDefault="002C59F0" w:rsidP="002C59F0">
            <w:pPr>
              <w:pStyle w:val="NoSpacing"/>
            </w:pPr>
            <w:r>
              <w:t>FFA.</w:t>
            </w:r>
            <w:r w:rsidRPr="00C5462D">
              <w:t>12.02.01.a. Identify and summarize effective strategies used to engage team members to accomplish goals.</w:t>
            </w:r>
          </w:p>
        </w:tc>
        <w:tc>
          <w:tcPr>
            <w:tcW w:w="3330" w:type="dxa"/>
          </w:tcPr>
          <w:p w14:paraId="7419A46D" w14:textId="286455D6" w:rsidR="002C59F0" w:rsidRPr="003D3648" w:rsidRDefault="002C59F0" w:rsidP="002C59F0">
            <w:pPr>
              <w:pStyle w:val="NoSpacing"/>
            </w:pPr>
            <w:r>
              <w:t>FFA.</w:t>
            </w:r>
            <w:r w:rsidRPr="00C5462D">
              <w:t>12.02.01.b. Assess team dynamics and match strategies to increase team member engagement.</w:t>
            </w:r>
          </w:p>
        </w:tc>
        <w:tc>
          <w:tcPr>
            <w:tcW w:w="3420" w:type="dxa"/>
          </w:tcPr>
          <w:p w14:paraId="16C5D173" w14:textId="56A826C9" w:rsidR="002C59F0" w:rsidRPr="003D3648" w:rsidRDefault="002C59F0" w:rsidP="002C59F0">
            <w:pPr>
              <w:pStyle w:val="NoSpacing"/>
            </w:pPr>
            <w:r>
              <w:t>FFA.</w:t>
            </w:r>
            <w:r w:rsidRPr="00C5462D">
              <w:t>12.02.01.c. Create and implement novel strategies to engage team members based on the situation.</w:t>
            </w:r>
          </w:p>
        </w:tc>
      </w:tr>
      <w:tr w:rsidR="002C59F0" w:rsidRPr="005733E6" w14:paraId="640CB1EF" w14:textId="77777777" w:rsidTr="009B5D1C">
        <w:trPr>
          <w:tblHeader/>
        </w:trPr>
        <w:tc>
          <w:tcPr>
            <w:tcW w:w="3325" w:type="dxa"/>
          </w:tcPr>
          <w:p w14:paraId="4669C91B" w14:textId="66C40884" w:rsidR="002C59F0" w:rsidRPr="003D3648" w:rsidRDefault="002C59F0" w:rsidP="002C59F0">
            <w:pPr>
              <w:pStyle w:val="NoSpacing"/>
            </w:pPr>
            <w:r>
              <w:t>FFA.</w:t>
            </w:r>
            <w:r w:rsidRPr="00C5462D">
              <w:t>12.02.02.a. Examine and summarize workplace and community situations where it is important to engage team members to meet team and organizational goals (e.g., meetings, presentations).</w:t>
            </w:r>
          </w:p>
        </w:tc>
        <w:tc>
          <w:tcPr>
            <w:tcW w:w="3330" w:type="dxa"/>
          </w:tcPr>
          <w:p w14:paraId="6354F67C" w14:textId="1FA00621" w:rsidR="00FE258B" w:rsidRPr="00FE258B" w:rsidRDefault="002C59F0" w:rsidP="00FE258B">
            <w:pPr>
              <w:pStyle w:val="NoSpacing"/>
            </w:pPr>
            <w:r>
              <w:t>FFA.</w:t>
            </w:r>
            <w:r w:rsidRPr="00C5462D">
              <w:t>12.02.02.b. Select strategies to engage team members and apply in a variety of situations.</w:t>
            </w:r>
          </w:p>
        </w:tc>
        <w:tc>
          <w:tcPr>
            <w:tcW w:w="3420" w:type="dxa"/>
          </w:tcPr>
          <w:p w14:paraId="4D80DF8B" w14:textId="5920C09F" w:rsidR="002C59F0" w:rsidRPr="003D3648" w:rsidRDefault="002C59F0" w:rsidP="002C59F0">
            <w:pPr>
              <w:pStyle w:val="NoSpacing"/>
            </w:pPr>
            <w:r>
              <w:t>FFA.</w:t>
            </w:r>
            <w:r w:rsidRPr="00C5462D">
              <w:t>12.02.02.c. Evaluate the effectiveness of strategies to engage team members in a variety of workplace and community situations.</w:t>
            </w:r>
          </w:p>
        </w:tc>
      </w:tr>
    </w:tbl>
    <w:p w14:paraId="07D4686C" w14:textId="13B8ABB0" w:rsidR="000C192F" w:rsidRPr="00FE258B" w:rsidRDefault="007D05B4" w:rsidP="007D05B4">
      <w:pPr>
        <w:tabs>
          <w:tab w:val="left" w:pos="7770"/>
        </w:tabs>
        <w:spacing w:before="0" w:after="0"/>
        <w:ind w:firstLine="720"/>
        <w:rPr>
          <w:rFonts w:eastAsiaTheme="majorEastAsia" w:cstheme="majorBidi"/>
          <w:sz w:val="2"/>
          <w:szCs w:val="2"/>
          <w:lang w:bidi="ar-SA"/>
        </w:rPr>
      </w:pPr>
      <w:r>
        <w:rPr>
          <w:rFonts w:eastAsiaTheme="majorEastAsia" w:cstheme="majorBidi"/>
          <w:sz w:val="2"/>
          <w:szCs w:val="2"/>
          <w:lang w:bidi="ar-SA"/>
        </w:rPr>
        <w:t>df</w:t>
      </w:r>
    </w:p>
    <w:sectPr w:rsidR="000C192F" w:rsidRPr="00FE258B" w:rsidSect="003D3648">
      <w:footerReference w:type="default" r:id="rId12"/>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6CE6A" w14:textId="77777777" w:rsidR="00E16309" w:rsidRDefault="00E16309" w:rsidP="00D91FF4">
      <w:r>
        <w:separator/>
      </w:r>
    </w:p>
    <w:p w14:paraId="27C9B1F8" w14:textId="77777777" w:rsidR="00E16309" w:rsidRDefault="00E16309"/>
  </w:endnote>
  <w:endnote w:type="continuationSeparator" w:id="0">
    <w:p w14:paraId="19A0977C" w14:textId="77777777" w:rsidR="00E16309" w:rsidRDefault="00E16309" w:rsidP="00D91FF4">
      <w:r>
        <w:continuationSeparator/>
      </w:r>
    </w:p>
    <w:p w14:paraId="40E03ECC" w14:textId="77777777" w:rsidR="00E16309" w:rsidRDefault="00E1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otham Bold">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7004" w14:textId="3A3D01AB" w:rsidR="00B9270B" w:rsidRPr="00B9270B" w:rsidRDefault="00B9270B" w:rsidP="00B9270B">
    <w:pPr>
      <w:pStyle w:val="Footer"/>
    </w:pPr>
    <w:r>
      <w:t>Minnesota AFNR Frameworks</w:t>
    </w:r>
    <w:r>
      <w:tab/>
    </w:r>
    <w:r w:rsidR="00E0109F">
      <w:t>Section 2 – Cluster-Wide: FFA and Social Emotional Skills</w:t>
    </w:r>
    <w:r>
      <w:t xml:space="preserve"> – Page </w:t>
    </w:r>
    <w:r>
      <w:fldChar w:fldCharType="begin"/>
    </w:r>
    <w:r>
      <w:instrText xml:space="preserve"> PAGE  \* MERGEFORMAT </w:instrText>
    </w:r>
    <w:r>
      <w:fldChar w:fldCharType="separate"/>
    </w:r>
    <w:r>
      <w:t>148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C0112" w14:textId="77777777" w:rsidR="00E16309" w:rsidRDefault="00E16309" w:rsidP="00D91FF4">
      <w:r>
        <w:separator/>
      </w:r>
    </w:p>
    <w:p w14:paraId="7151BCCB" w14:textId="77777777" w:rsidR="00E16309" w:rsidRDefault="00E16309"/>
  </w:footnote>
  <w:footnote w:type="continuationSeparator" w:id="0">
    <w:p w14:paraId="7F284A29" w14:textId="77777777" w:rsidR="00E16309" w:rsidRDefault="00E16309" w:rsidP="00D91FF4">
      <w:r>
        <w:continuationSeparator/>
      </w:r>
    </w:p>
    <w:p w14:paraId="47B209B8" w14:textId="77777777" w:rsidR="00E16309" w:rsidRDefault="00E1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lvlText w:val="o"/>
      <w:lvlJc w:val="left"/>
      <w:pPr>
        <w:ind w:left="1440" w:hanging="360"/>
      </w:pPr>
      <w:rPr>
        <w:rFonts w:ascii="Courier New" w:hAnsi="Courier New" w:cs="Courier New" w:hint="default"/>
      </w:rPr>
    </w:lvl>
    <w:lvl w:ilvl="2" w:tplc="E3CE17F0">
      <w:start w:val="1"/>
      <w:numFmt w:val="bullet"/>
      <w:lvlText w:val=""/>
      <w:lvlJc w:val="left"/>
      <w:pPr>
        <w:ind w:left="2160" w:hanging="360"/>
      </w:pPr>
      <w:rPr>
        <w:rFonts w:ascii="Wingdings" w:hAnsi="Wingdings" w:hint="default"/>
      </w:rPr>
    </w:lvl>
    <w:lvl w:ilvl="3" w:tplc="DD524C36">
      <w:start w:val="1"/>
      <w:numFmt w:val="bullet"/>
      <w:lvlText w:val=""/>
      <w:lvlJc w:val="left"/>
      <w:pPr>
        <w:ind w:left="2880" w:hanging="360"/>
      </w:pPr>
      <w:rPr>
        <w:rFonts w:ascii="Symbol" w:hAnsi="Symbol" w:hint="default"/>
      </w:rPr>
    </w:lvl>
    <w:lvl w:ilvl="4" w:tplc="6CDE238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053A1D"/>
    <w:multiLevelType w:val="hybridMultilevel"/>
    <w:tmpl w:val="89423280"/>
    <w:lvl w:ilvl="0" w:tplc="E9C0EE48">
      <w:start w:val="1"/>
      <w:numFmt w:val="bullet"/>
      <w:pStyle w:val="NoSpacing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16B78"/>
    <w:multiLevelType w:val="hybridMultilevel"/>
    <w:tmpl w:val="06182010"/>
    <w:lvl w:ilvl="0" w:tplc="7DBE41B6">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7572B"/>
    <w:multiLevelType w:val="hybridMultilevel"/>
    <w:tmpl w:val="D2B2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25A44"/>
    <w:multiLevelType w:val="hybridMultilevel"/>
    <w:tmpl w:val="E814DAF8"/>
    <w:lvl w:ilvl="0" w:tplc="DB1A0672">
      <w:start w:val="1"/>
      <w:numFmt w:val="bullet"/>
      <w:pStyle w:val="AcademicStds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45"/>
    <w:rsid w:val="000003C4"/>
    <w:rsid w:val="0000088C"/>
    <w:rsid w:val="00002DEC"/>
    <w:rsid w:val="00003E1E"/>
    <w:rsid w:val="000065AC"/>
    <w:rsid w:val="00006A0A"/>
    <w:rsid w:val="00006A12"/>
    <w:rsid w:val="00006A26"/>
    <w:rsid w:val="000072AF"/>
    <w:rsid w:val="00007EF1"/>
    <w:rsid w:val="00010418"/>
    <w:rsid w:val="0001173A"/>
    <w:rsid w:val="000136DE"/>
    <w:rsid w:val="00013FE6"/>
    <w:rsid w:val="000141AF"/>
    <w:rsid w:val="00014E60"/>
    <w:rsid w:val="00015104"/>
    <w:rsid w:val="00016EDF"/>
    <w:rsid w:val="00017273"/>
    <w:rsid w:val="00020C46"/>
    <w:rsid w:val="00020EAC"/>
    <w:rsid w:val="00021F9D"/>
    <w:rsid w:val="00023ED2"/>
    <w:rsid w:val="00027298"/>
    <w:rsid w:val="00027489"/>
    <w:rsid w:val="000317B8"/>
    <w:rsid w:val="00031F32"/>
    <w:rsid w:val="00033019"/>
    <w:rsid w:val="000343FF"/>
    <w:rsid w:val="00034E15"/>
    <w:rsid w:val="00035CB2"/>
    <w:rsid w:val="000373BF"/>
    <w:rsid w:val="00040C79"/>
    <w:rsid w:val="00041A2B"/>
    <w:rsid w:val="000431E3"/>
    <w:rsid w:val="00043979"/>
    <w:rsid w:val="00043B85"/>
    <w:rsid w:val="00043F6C"/>
    <w:rsid w:val="00046040"/>
    <w:rsid w:val="0004683F"/>
    <w:rsid w:val="00057CEB"/>
    <w:rsid w:val="00063C2E"/>
    <w:rsid w:val="00064B90"/>
    <w:rsid w:val="00067D2C"/>
    <w:rsid w:val="00070299"/>
    <w:rsid w:val="00070F56"/>
    <w:rsid w:val="000722DA"/>
    <w:rsid w:val="00073127"/>
    <w:rsid w:val="0007374A"/>
    <w:rsid w:val="00074FB9"/>
    <w:rsid w:val="0007527B"/>
    <w:rsid w:val="00077A06"/>
    <w:rsid w:val="00077DD6"/>
    <w:rsid w:val="00080404"/>
    <w:rsid w:val="00080EC8"/>
    <w:rsid w:val="000815D4"/>
    <w:rsid w:val="000833F4"/>
    <w:rsid w:val="00084742"/>
    <w:rsid w:val="00085C72"/>
    <w:rsid w:val="00087050"/>
    <w:rsid w:val="0009069E"/>
    <w:rsid w:val="00090C68"/>
    <w:rsid w:val="000925BB"/>
    <w:rsid w:val="00092B80"/>
    <w:rsid w:val="00093DAB"/>
    <w:rsid w:val="00097176"/>
    <w:rsid w:val="000A0813"/>
    <w:rsid w:val="000A1147"/>
    <w:rsid w:val="000A3116"/>
    <w:rsid w:val="000A3379"/>
    <w:rsid w:val="000A766D"/>
    <w:rsid w:val="000B0821"/>
    <w:rsid w:val="000B0A75"/>
    <w:rsid w:val="000B27D5"/>
    <w:rsid w:val="000B2978"/>
    <w:rsid w:val="000B2E68"/>
    <w:rsid w:val="000B38B0"/>
    <w:rsid w:val="000B39C3"/>
    <w:rsid w:val="000B3BE2"/>
    <w:rsid w:val="000B4DFA"/>
    <w:rsid w:val="000B54EE"/>
    <w:rsid w:val="000B5FD9"/>
    <w:rsid w:val="000C0C1A"/>
    <w:rsid w:val="000C192F"/>
    <w:rsid w:val="000C3708"/>
    <w:rsid w:val="000C3761"/>
    <w:rsid w:val="000C6DD2"/>
    <w:rsid w:val="000C7373"/>
    <w:rsid w:val="000C7AE9"/>
    <w:rsid w:val="000D09AC"/>
    <w:rsid w:val="000D2C15"/>
    <w:rsid w:val="000D5205"/>
    <w:rsid w:val="000D5F1A"/>
    <w:rsid w:val="000E0BF0"/>
    <w:rsid w:val="000E12D5"/>
    <w:rsid w:val="000E313B"/>
    <w:rsid w:val="000E3E9D"/>
    <w:rsid w:val="000E554C"/>
    <w:rsid w:val="000E7329"/>
    <w:rsid w:val="000E7D96"/>
    <w:rsid w:val="000F0AD5"/>
    <w:rsid w:val="000F2B9A"/>
    <w:rsid w:val="000F4BB1"/>
    <w:rsid w:val="00101FEC"/>
    <w:rsid w:val="00102E1E"/>
    <w:rsid w:val="00106FA9"/>
    <w:rsid w:val="00113790"/>
    <w:rsid w:val="0011796D"/>
    <w:rsid w:val="0012324B"/>
    <w:rsid w:val="00124C98"/>
    <w:rsid w:val="00124FBD"/>
    <w:rsid w:val="001262BE"/>
    <w:rsid w:val="00126E8A"/>
    <w:rsid w:val="001272CA"/>
    <w:rsid w:val="00130C08"/>
    <w:rsid w:val="001325C6"/>
    <w:rsid w:val="00135082"/>
    <w:rsid w:val="00135DC7"/>
    <w:rsid w:val="00137E57"/>
    <w:rsid w:val="0014232A"/>
    <w:rsid w:val="00142896"/>
    <w:rsid w:val="00146A6F"/>
    <w:rsid w:val="00147ED1"/>
    <w:rsid w:val="001500D6"/>
    <w:rsid w:val="00152349"/>
    <w:rsid w:val="001538C6"/>
    <w:rsid w:val="00153E52"/>
    <w:rsid w:val="0015482D"/>
    <w:rsid w:val="001562F3"/>
    <w:rsid w:val="00156BE7"/>
    <w:rsid w:val="00157B27"/>
    <w:rsid w:val="00157BC8"/>
    <w:rsid w:val="00157C41"/>
    <w:rsid w:val="0016050A"/>
    <w:rsid w:val="0016137B"/>
    <w:rsid w:val="00161469"/>
    <w:rsid w:val="0016451B"/>
    <w:rsid w:val="0016458B"/>
    <w:rsid w:val="001649D5"/>
    <w:rsid w:val="001661D9"/>
    <w:rsid w:val="001669D7"/>
    <w:rsid w:val="001708EC"/>
    <w:rsid w:val="001710BC"/>
    <w:rsid w:val="00171C65"/>
    <w:rsid w:val="00174F81"/>
    <w:rsid w:val="00175FA5"/>
    <w:rsid w:val="00176087"/>
    <w:rsid w:val="00176F2D"/>
    <w:rsid w:val="0018628F"/>
    <w:rsid w:val="00190A0F"/>
    <w:rsid w:val="001916A6"/>
    <w:rsid w:val="001925A8"/>
    <w:rsid w:val="00193117"/>
    <w:rsid w:val="00193A45"/>
    <w:rsid w:val="00194849"/>
    <w:rsid w:val="0019673D"/>
    <w:rsid w:val="00197153"/>
    <w:rsid w:val="001974B9"/>
    <w:rsid w:val="00197518"/>
    <w:rsid w:val="00197F44"/>
    <w:rsid w:val="001A0E7E"/>
    <w:rsid w:val="001A1EED"/>
    <w:rsid w:val="001A2858"/>
    <w:rsid w:val="001A3638"/>
    <w:rsid w:val="001A4094"/>
    <w:rsid w:val="001A46BB"/>
    <w:rsid w:val="001A58DE"/>
    <w:rsid w:val="001B1193"/>
    <w:rsid w:val="001B12AA"/>
    <w:rsid w:val="001B2B24"/>
    <w:rsid w:val="001B4F8F"/>
    <w:rsid w:val="001B5550"/>
    <w:rsid w:val="001B6FD0"/>
    <w:rsid w:val="001B727C"/>
    <w:rsid w:val="001B7D48"/>
    <w:rsid w:val="001C0DC0"/>
    <w:rsid w:val="001C3208"/>
    <w:rsid w:val="001C55E0"/>
    <w:rsid w:val="001D27C4"/>
    <w:rsid w:val="001D2B8C"/>
    <w:rsid w:val="001E28FC"/>
    <w:rsid w:val="001E3932"/>
    <w:rsid w:val="001E5573"/>
    <w:rsid w:val="001E5ECF"/>
    <w:rsid w:val="001E75FC"/>
    <w:rsid w:val="001E76DE"/>
    <w:rsid w:val="001F0335"/>
    <w:rsid w:val="001F2D7E"/>
    <w:rsid w:val="001F5F40"/>
    <w:rsid w:val="001F7939"/>
    <w:rsid w:val="002013F9"/>
    <w:rsid w:val="00205268"/>
    <w:rsid w:val="00210EA7"/>
    <w:rsid w:val="0021197C"/>
    <w:rsid w:val="00211CA3"/>
    <w:rsid w:val="0021320F"/>
    <w:rsid w:val="00217B60"/>
    <w:rsid w:val="002202E9"/>
    <w:rsid w:val="00222A49"/>
    <w:rsid w:val="00225085"/>
    <w:rsid w:val="0022519C"/>
    <w:rsid w:val="0022552E"/>
    <w:rsid w:val="00226F26"/>
    <w:rsid w:val="00227E68"/>
    <w:rsid w:val="00231507"/>
    <w:rsid w:val="00232EAE"/>
    <w:rsid w:val="00232F7C"/>
    <w:rsid w:val="00234880"/>
    <w:rsid w:val="00234E53"/>
    <w:rsid w:val="00236572"/>
    <w:rsid w:val="00236CB0"/>
    <w:rsid w:val="00236D02"/>
    <w:rsid w:val="00240D11"/>
    <w:rsid w:val="00241786"/>
    <w:rsid w:val="00247826"/>
    <w:rsid w:val="00253ED6"/>
    <w:rsid w:val="00253F1D"/>
    <w:rsid w:val="00257AF5"/>
    <w:rsid w:val="00261024"/>
    <w:rsid w:val="00261247"/>
    <w:rsid w:val="002636CA"/>
    <w:rsid w:val="00264652"/>
    <w:rsid w:val="00265DA3"/>
    <w:rsid w:val="0026674F"/>
    <w:rsid w:val="00267087"/>
    <w:rsid w:val="002705ED"/>
    <w:rsid w:val="0027270A"/>
    <w:rsid w:val="00273309"/>
    <w:rsid w:val="00273BD0"/>
    <w:rsid w:val="00274290"/>
    <w:rsid w:val="00274860"/>
    <w:rsid w:val="00280071"/>
    <w:rsid w:val="002807DF"/>
    <w:rsid w:val="00281D08"/>
    <w:rsid w:val="00282084"/>
    <w:rsid w:val="00283162"/>
    <w:rsid w:val="0028445B"/>
    <w:rsid w:val="00284BA7"/>
    <w:rsid w:val="0028640F"/>
    <w:rsid w:val="0029071D"/>
    <w:rsid w:val="00291052"/>
    <w:rsid w:val="00294291"/>
    <w:rsid w:val="002979B6"/>
    <w:rsid w:val="002A12EA"/>
    <w:rsid w:val="002A1A6E"/>
    <w:rsid w:val="002A1D3F"/>
    <w:rsid w:val="002A1DF6"/>
    <w:rsid w:val="002A2830"/>
    <w:rsid w:val="002A3E0B"/>
    <w:rsid w:val="002A6B66"/>
    <w:rsid w:val="002B152D"/>
    <w:rsid w:val="002B4EAD"/>
    <w:rsid w:val="002B53E7"/>
    <w:rsid w:val="002B57CC"/>
    <w:rsid w:val="002B5E79"/>
    <w:rsid w:val="002B6AC4"/>
    <w:rsid w:val="002B6B97"/>
    <w:rsid w:val="002C01FF"/>
    <w:rsid w:val="002C0859"/>
    <w:rsid w:val="002C4377"/>
    <w:rsid w:val="002C4D0D"/>
    <w:rsid w:val="002C588E"/>
    <w:rsid w:val="002C59F0"/>
    <w:rsid w:val="002C5FB4"/>
    <w:rsid w:val="002C67B7"/>
    <w:rsid w:val="002D0033"/>
    <w:rsid w:val="002D0B64"/>
    <w:rsid w:val="002D2CF3"/>
    <w:rsid w:val="002D3DFC"/>
    <w:rsid w:val="002D7D4B"/>
    <w:rsid w:val="002E1AF0"/>
    <w:rsid w:val="002E2085"/>
    <w:rsid w:val="002E677A"/>
    <w:rsid w:val="002E7098"/>
    <w:rsid w:val="002E77D2"/>
    <w:rsid w:val="002E781A"/>
    <w:rsid w:val="002F1947"/>
    <w:rsid w:val="002F6B34"/>
    <w:rsid w:val="00300DC6"/>
    <w:rsid w:val="0030127F"/>
    <w:rsid w:val="00302BD9"/>
    <w:rsid w:val="00306D94"/>
    <w:rsid w:val="003125DF"/>
    <w:rsid w:val="00313DBF"/>
    <w:rsid w:val="00317A69"/>
    <w:rsid w:val="00322300"/>
    <w:rsid w:val="003230EC"/>
    <w:rsid w:val="00330A0B"/>
    <w:rsid w:val="00335736"/>
    <w:rsid w:val="0033658A"/>
    <w:rsid w:val="00337867"/>
    <w:rsid w:val="00340712"/>
    <w:rsid w:val="0034345A"/>
    <w:rsid w:val="00343EC6"/>
    <w:rsid w:val="0034727C"/>
    <w:rsid w:val="00350CEE"/>
    <w:rsid w:val="00351571"/>
    <w:rsid w:val="00352BA8"/>
    <w:rsid w:val="0035351D"/>
    <w:rsid w:val="00353A48"/>
    <w:rsid w:val="00353E05"/>
    <w:rsid w:val="0035455A"/>
    <w:rsid w:val="00354C4E"/>
    <w:rsid w:val="003563D2"/>
    <w:rsid w:val="003573F6"/>
    <w:rsid w:val="00360942"/>
    <w:rsid w:val="003615A3"/>
    <w:rsid w:val="00363C47"/>
    <w:rsid w:val="00366352"/>
    <w:rsid w:val="00366508"/>
    <w:rsid w:val="00366905"/>
    <w:rsid w:val="0037168D"/>
    <w:rsid w:val="003752C2"/>
    <w:rsid w:val="00376647"/>
    <w:rsid w:val="00376FA5"/>
    <w:rsid w:val="00377673"/>
    <w:rsid w:val="00377BE4"/>
    <w:rsid w:val="00380E01"/>
    <w:rsid w:val="00381116"/>
    <w:rsid w:val="00382C41"/>
    <w:rsid w:val="0038323D"/>
    <w:rsid w:val="00383F85"/>
    <w:rsid w:val="00384E36"/>
    <w:rsid w:val="00390AF8"/>
    <w:rsid w:val="00393186"/>
    <w:rsid w:val="00395A78"/>
    <w:rsid w:val="00396F42"/>
    <w:rsid w:val="003A1479"/>
    <w:rsid w:val="003A1813"/>
    <w:rsid w:val="003A1D0C"/>
    <w:rsid w:val="003A3C94"/>
    <w:rsid w:val="003A4D0C"/>
    <w:rsid w:val="003A73ED"/>
    <w:rsid w:val="003B04A9"/>
    <w:rsid w:val="003B0DA4"/>
    <w:rsid w:val="003B153E"/>
    <w:rsid w:val="003B2B0A"/>
    <w:rsid w:val="003B3D9D"/>
    <w:rsid w:val="003B7D82"/>
    <w:rsid w:val="003C03D3"/>
    <w:rsid w:val="003C2B2D"/>
    <w:rsid w:val="003C4644"/>
    <w:rsid w:val="003C5324"/>
    <w:rsid w:val="003C5BE3"/>
    <w:rsid w:val="003C5C05"/>
    <w:rsid w:val="003C64CD"/>
    <w:rsid w:val="003D2940"/>
    <w:rsid w:val="003D3648"/>
    <w:rsid w:val="003D3D61"/>
    <w:rsid w:val="003D6491"/>
    <w:rsid w:val="003E1EAD"/>
    <w:rsid w:val="003E2BA3"/>
    <w:rsid w:val="003E48B2"/>
    <w:rsid w:val="003E6140"/>
    <w:rsid w:val="003F359C"/>
    <w:rsid w:val="003F53B5"/>
    <w:rsid w:val="003F5D91"/>
    <w:rsid w:val="003F5F5F"/>
    <w:rsid w:val="003F64C3"/>
    <w:rsid w:val="003F6B92"/>
    <w:rsid w:val="003F705E"/>
    <w:rsid w:val="003F7F5A"/>
    <w:rsid w:val="00400570"/>
    <w:rsid w:val="00401738"/>
    <w:rsid w:val="004021F2"/>
    <w:rsid w:val="004025E9"/>
    <w:rsid w:val="0040272F"/>
    <w:rsid w:val="0041064B"/>
    <w:rsid w:val="00413025"/>
    <w:rsid w:val="00413A7C"/>
    <w:rsid w:val="004141DD"/>
    <w:rsid w:val="00416947"/>
    <w:rsid w:val="004169AE"/>
    <w:rsid w:val="004173FA"/>
    <w:rsid w:val="00420043"/>
    <w:rsid w:val="00420E3A"/>
    <w:rsid w:val="00420EE2"/>
    <w:rsid w:val="00421BDF"/>
    <w:rsid w:val="00425D8A"/>
    <w:rsid w:val="00427A45"/>
    <w:rsid w:val="00431040"/>
    <w:rsid w:val="00431167"/>
    <w:rsid w:val="004334F2"/>
    <w:rsid w:val="0043362F"/>
    <w:rsid w:val="00434DA1"/>
    <w:rsid w:val="004356D0"/>
    <w:rsid w:val="0043624A"/>
    <w:rsid w:val="00437C51"/>
    <w:rsid w:val="0044288E"/>
    <w:rsid w:val="00443DC4"/>
    <w:rsid w:val="004443EB"/>
    <w:rsid w:val="004443F3"/>
    <w:rsid w:val="004471BA"/>
    <w:rsid w:val="004516B5"/>
    <w:rsid w:val="004525AC"/>
    <w:rsid w:val="00452B8A"/>
    <w:rsid w:val="00452C9D"/>
    <w:rsid w:val="00452CA5"/>
    <w:rsid w:val="004537E1"/>
    <w:rsid w:val="00454272"/>
    <w:rsid w:val="00456AD3"/>
    <w:rsid w:val="00457989"/>
    <w:rsid w:val="004616D4"/>
    <w:rsid w:val="00461804"/>
    <w:rsid w:val="00463303"/>
    <w:rsid w:val="004643F7"/>
    <w:rsid w:val="00464F8F"/>
    <w:rsid w:val="004657AC"/>
    <w:rsid w:val="00466810"/>
    <w:rsid w:val="0047152F"/>
    <w:rsid w:val="00474347"/>
    <w:rsid w:val="0047487B"/>
    <w:rsid w:val="00474F26"/>
    <w:rsid w:val="00476214"/>
    <w:rsid w:val="0047706A"/>
    <w:rsid w:val="004816B5"/>
    <w:rsid w:val="00483061"/>
    <w:rsid w:val="00483616"/>
    <w:rsid w:val="00483BEE"/>
    <w:rsid w:val="00483DD2"/>
    <w:rsid w:val="00484D3B"/>
    <w:rsid w:val="004856BE"/>
    <w:rsid w:val="00485DAB"/>
    <w:rsid w:val="00485FDA"/>
    <w:rsid w:val="00486411"/>
    <w:rsid w:val="00486CE7"/>
    <w:rsid w:val="0048707D"/>
    <w:rsid w:val="00490853"/>
    <w:rsid w:val="004927D9"/>
    <w:rsid w:val="00493743"/>
    <w:rsid w:val="00493ACA"/>
    <w:rsid w:val="004940D1"/>
    <w:rsid w:val="00494E6F"/>
    <w:rsid w:val="004959F2"/>
    <w:rsid w:val="004A141B"/>
    <w:rsid w:val="004A14A1"/>
    <w:rsid w:val="004A177F"/>
    <w:rsid w:val="004A1B4D"/>
    <w:rsid w:val="004A2203"/>
    <w:rsid w:val="004A476B"/>
    <w:rsid w:val="004A58DD"/>
    <w:rsid w:val="004A5BE3"/>
    <w:rsid w:val="004A6119"/>
    <w:rsid w:val="004B38C0"/>
    <w:rsid w:val="004B4164"/>
    <w:rsid w:val="004B47DC"/>
    <w:rsid w:val="004B4DDA"/>
    <w:rsid w:val="004B505A"/>
    <w:rsid w:val="004B7325"/>
    <w:rsid w:val="004C0884"/>
    <w:rsid w:val="004C117D"/>
    <w:rsid w:val="004C163F"/>
    <w:rsid w:val="004C2EBF"/>
    <w:rsid w:val="004C3961"/>
    <w:rsid w:val="004C5352"/>
    <w:rsid w:val="004C72FF"/>
    <w:rsid w:val="004D1227"/>
    <w:rsid w:val="004D16A5"/>
    <w:rsid w:val="004D1C76"/>
    <w:rsid w:val="004D3773"/>
    <w:rsid w:val="004D4485"/>
    <w:rsid w:val="004D50CC"/>
    <w:rsid w:val="004D531D"/>
    <w:rsid w:val="004D67D0"/>
    <w:rsid w:val="004D75D3"/>
    <w:rsid w:val="004E1159"/>
    <w:rsid w:val="004E2083"/>
    <w:rsid w:val="004E3DF6"/>
    <w:rsid w:val="004E55AD"/>
    <w:rsid w:val="004E6AA9"/>
    <w:rsid w:val="004E75B3"/>
    <w:rsid w:val="004E7CAD"/>
    <w:rsid w:val="004F04BA"/>
    <w:rsid w:val="004F0EFF"/>
    <w:rsid w:val="004F371F"/>
    <w:rsid w:val="004F3B3E"/>
    <w:rsid w:val="004F4689"/>
    <w:rsid w:val="004F70B9"/>
    <w:rsid w:val="005005CE"/>
    <w:rsid w:val="0050093F"/>
    <w:rsid w:val="005022E0"/>
    <w:rsid w:val="00502EC1"/>
    <w:rsid w:val="00503897"/>
    <w:rsid w:val="00507156"/>
    <w:rsid w:val="00507DF8"/>
    <w:rsid w:val="00512D9D"/>
    <w:rsid w:val="005137C3"/>
    <w:rsid w:val="00514788"/>
    <w:rsid w:val="0051501C"/>
    <w:rsid w:val="0051558B"/>
    <w:rsid w:val="0052123F"/>
    <w:rsid w:val="005237C8"/>
    <w:rsid w:val="00525EC4"/>
    <w:rsid w:val="00527F56"/>
    <w:rsid w:val="00530DEA"/>
    <w:rsid w:val="0054371B"/>
    <w:rsid w:val="00545DAC"/>
    <w:rsid w:val="00547E68"/>
    <w:rsid w:val="005502D2"/>
    <w:rsid w:val="005507FD"/>
    <w:rsid w:val="00550B86"/>
    <w:rsid w:val="00552EC1"/>
    <w:rsid w:val="0055428D"/>
    <w:rsid w:val="005652ED"/>
    <w:rsid w:val="0056615E"/>
    <w:rsid w:val="005666F2"/>
    <w:rsid w:val="00566843"/>
    <w:rsid w:val="00574F53"/>
    <w:rsid w:val="0057515F"/>
    <w:rsid w:val="005756FF"/>
    <w:rsid w:val="005764FB"/>
    <w:rsid w:val="0057650A"/>
    <w:rsid w:val="00581088"/>
    <w:rsid w:val="005819DD"/>
    <w:rsid w:val="0058227B"/>
    <w:rsid w:val="00582A54"/>
    <w:rsid w:val="00583893"/>
    <w:rsid w:val="00585874"/>
    <w:rsid w:val="00587509"/>
    <w:rsid w:val="00590FAE"/>
    <w:rsid w:val="005919B6"/>
    <w:rsid w:val="00591C0D"/>
    <w:rsid w:val="00592543"/>
    <w:rsid w:val="00593164"/>
    <w:rsid w:val="005934D2"/>
    <w:rsid w:val="00593C13"/>
    <w:rsid w:val="005949C6"/>
    <w:rsid w:val="00594B66"/>
    <w:rsid w:val="0059567F"/>
    <w:rsid w:val="00596499"/>
    <w:rsid w:val="005966B8"/>
    <w:rsid w:val="00596988"/>
    <w:rsid w:val="005A2070"/>
    <w:rsid w:val="005A2447"/>
    <w:rsid w:val="005A2975"/>
    <w:rsid w:val="005A2CF8"/>
    <w:rsid w:val="005A66CD"/>
    <w:rsid w:val="005A6E39"/>
    <w:rsid w:val="005A7D8E"/>
    <w:rsid w:val="005B02DD"/>
    <w:rsid w:val="005B0C32"/>
    <w:rsid w:val="005B2DDF"/>
    <w:rsid w:val="005B36D1"/>
    <w:rsid w:val="005B4AE7"/>
    <w:rsid w:val="005B53B0"/>
    <w:rsid w:val="005B719F"/>
    <w:rsid w:val="005B740F"/>
    <w:rsid w:val="005B7931"/>
    <w:rsid w:val="005C01CF"/>
    <w:rsid w:val="005C1094"/>
    <w:rsid w:val="005C16D8"/>
    <w:rsid w:val="005C1E52"/>
    <w:rsid w:val="005C308C"/>
    <w:rsid w:val="005C4FD3"/>
    <w:rsid w:val="005C7213"/>
    <w:rsid w:val="005D0175"/>
    <w:rsid w:val="005D0DD2"/>
    <w:rsid w:val="005D2F87"/>
    <w:rsid w:val="005D4207"/>
    <w:rsid w:val="005D4525"/>
    <w:rsid w:val="005D45B3"/>
    <w:rsid w:val="005D5716"/>
    <w:rsid w:val="005D7A84"/>
    <w:rsid w:val="005D7DA4"/>
    <w:rsid w:val="005E08C0"/>
    <w:rsid w:val="005E0B66"/>
    <w:rsid w:val="005E2F45"/>
    <w:rsid w:val="005E3FC1"/>
    <w:rsid w:val="005E6EBE"/>
    <w:rsid w:val="005F0754"/>
    <w:rsid w:val="005F1C93"/>
    <w:rsid w:val="005F2D2B"/>
    <w:rsid w:val="005F32B7"/>
    <w:rsid w:val="005F3880"/>
    <w:rsid w:val="005F51F8"/>
    <w:rsid w:val="005F6005"/>
    <w:rsid w:val="005F78B0"/>
    <w:rsid w:val="00601ADC"/>
    <w:rsid w:val="00601B3F"/>
    <w:rsid w:val="00602912"/>
    <w:rsid w:val="00603BE3"/>
    <w:rsid w:val="00606059"/>
    <w:rsid w:val="006064AB"/>
    <w:rsid w:val="00606B99"/>
    <w:rsid w:val="006114FD"/>
    <w:rsid w:val="00612184"/>
    <w:rsid w:val="00613077"/>
    <w:rsid w:val="00615BC6"/>
    <w:rsid w:val="00617767"/>
    <w:rsid w:val="0062157F"/>
    <w:rsid w:val="00621BD2"/>
    <w:rsid w:val="00622BB5"/>
    <w:rsid w:val="006235F1"/>
    <w:rsid w:val="006243CF"/>
    <w:rsid w:val="00624A33"/>
    <w:rsid w:val="00625C2B"/>
    <w:rsid w:val="00625FB4"/>
    <w:rsid w:val="0064386F"/>
    <w:rsid w:val="00646F3D"/>
    <w:rsid w:val="006470FF"/>
    <w:rsid w:val="00652D74"/>
    <w:rsid w:val="00653620"/>
    <w:rsid w:val="00655345"/>
    <w:rsid w:val="00655E57"/>
    <w:rsid w:val="0065667A"/>
    <w:rsid w:val="006567AB"/>
    <w:rsid w:val="0065683E"/>
    <w:rsid w:val="006600CB"/>
    <w:rsid w:val="006601D4"/>
    <w:rsid w:val="00662341"/>
    <w:rsid w:val="006630A4"/>
    <w:rsid w:val="006666EA"/>
    <w:rsid w:val="00670ABA"/>
    <w:rsid w:val="00670C31"/>
    <w:rsid w:val="00672536"/>
    <w:rsid w:val="00673711"/>
    <w:rsid w:val="00674D5F"/>
    <w:rsid w:val="0067521D"/>
    <w:rsid w:val="00675F29"/>
    <w:rsid w:val="00677BD1"/>
    <w:rsid w:val="00680E5D"/>
    <w:rsid w:val="00680E60"/>
    <w:rsid w:val="00681EDC"/>
    <w:rsid w:val="00682299"/>
    <w:rsid w:val="00683D66"/>
    <w:rsid w:val="00684699"/>
    <w:rsid w:val="0068485A"/>
    <w:rsid w:val="00685E2B"/>
    <w:rsid w:val="0068649F"/>
    <w:rsid w:val="00687189"/>
    <w:rsid w:val="006879A1"/>
    <w:rsid w:val="00691021"/>
    <w:rsid w:val="0069668A"/>
    <w:rsid w:val="00697CCC"/>
    <w:rsid w:val="006A24AC"/>
    <w:rsid w:val="006A4018"/>
    <w:rsid w:val="006A4D54"/>
    <w:rsid w:val="006A5035"/>
    <w:rsid w:val="006A5163"/>
    <w:rsid w:val="006A6A07"/>
    <w:rsid w:val="006A7AA0"/>
    <w:rsid w:val="006B0B1A"/>
    <w:rsid w:val="006B13B7"/>
    <w:rsid w:val="006B155F"/>
    <w:rsid w:val="006B2942"/>
    <w:rsid w:val="006B3994"/>
    <w:rsid w:val="006B3F90"/>
    <w:rsid w:val="006B4409"/>
    <w:rsid w:val="006B6EBF"/>
    <w:rsid w:val="006C0E45"/>
    <w:rsid w:val="006C5C66"/>
    <w:rsid w:val="006C7D64"/>
    <w:rsid w:val="006D17F9"/>
    <w:rsid w:val="006D3D2D"/>
    <w:rsid w:val="006D4638"/>
    <w:rsid w:val="006D4829"/>
    <w:rsid w:val="006D4DC8"/>
    <w:rsid w:val="006D5E8B"/>
    <w:rsid w:val="006D653A"/>
    <w:rsid w:val="006D67A7"/>
    <w:rsid w:val="006D77A4"/>
    <w:rsid w:val="006E18EC"/>
    <w:rsid w:val="006E1A96"/>
    <w:rsid w:val="006E2AD8"/>
    <w:rsid w:val="006E335C"/>
    <w:rsid w:val="006E3EF2"/>
    <w:rsid w:val="006E5CB1"/>
    <w:rsid w:val="006E679C"/>
    <w:rsid w:val="006E6E65"/>
    <w:rsid w:val="006E7A79"/>
    <w:rsid w:val="006F3B38"/>
    <w:rsid w:val="00703012"/>
    <w:rsid w:val="00703087"/>
    <w:rsid w:val="00704D47"/>
    <w:rsid w:val="0070606D"/>
    <w:rsid w:val="0070638E"/>
    <w:rsid w:val="00711987"/>
    <w:rsid w:val="00712734"/>
    <w:rsid w:val="007137A4"/>
    <w:rsid w:val="007157B3"/>
    <w:rsid w:val="00715BF9"/>
    <w:rsid w:val="00721231"/>
    <w:rsid w:val="0072296A"/>
    <w:rsid w:val="00724340"/>
    <w:rsid w:val="00724D54"/>
    <w:rsid w:val="00725780"/>
    <w:rsid w:val="00726CD9"/>
    <w:rsid w:val="00727D86"/>
    <w:rsid w:val="007310CF"/>
    <w:rsid w:val="00732024"/>
    <w:rsid w:val="00732B3B"/>
    <w:rsid w:val="00734B31"/>
    <w:rsid w:val="00736819"/>
    <w:rsid w:val="00736A86"/>
    <w:rsid w:val="00740B4B"/>
    <w:rsid w:val="00743405"/>
    <w:rsid w:val="00744836"/>
    <w:rsid w:val="00746058"/>
    <w:rsid w:val="0074778B"/>
    <w:rsid w:val="00753523"/>
    <w:rsid w:val="0075551E"/>
    <w:rsid w:val="007606B6"/>
    <w:rsid w:val="00762F53"/>
    <w:rsid w:val="00764327"/>
    <w:rsid w:val="0076437D"/>
    <w:rsid w:val="00770A93"/>
    <w:rsid w:val="0077179A"/>
    <w:rsid w:val="007719C8"/>
    <w:rsid w:val="0077225E"/>
    <w:rsid w:val="0077439E"/>
    <w:rsid w:val="00774D3E"/>
    <w:rsid w:val="007857F7"/>
    <w:rsid w:val="007917C4"/>
    <w:rsid w:val="00793F48"/>
    <w:rsid w:val="00794EB0"/>
    <w:rsid w:val="00796342"/>
    <w:rsid w:val="007A0823"/>
    <w:rsid w:val="007A0AF2"/>
    <w:rsid w:val="007A5718"/>
    <w:rsid w:val="007A6D12"/>
    <w:rsid w:val="007B0037"/>
    <w:rsid w:val="007B2F32"/>
    <w:rsid w:val="007B35B2"/>
    <w:rsid w:val="007B4F06"/>
    <w:rsid w:val="007B6A07"/>
    <w:rsid w:val="007B7F59"/>
    <w:rsid w:val="007C3AEC"/>
    <w:rsid w:val="007C4082"/>
    <w:rsid w:val="007C5BC5"/>
    <w:rsid w:val="007D05B4"/>
    <w:rsid w:val="007D1FFF"/>
    <w:rsid w:val="007D2091"/>
    <w:rsid w:val="007D4032"/>
    <w:rsid w:val="007D42A0"/>
    <w:rsid w:val="007D498B"/>
    <w:rsid w:val="007D49E8"/>
    <w:rsid w:val="007D4AEC"/>
    <w:rsid w:val="007E631C"/>
    <w:rsid w:val="007E65DC"/>
    <w:rsid w:val="007E685C"/>
    <w:rsid w:val="007E68F7"/>
    <w:rsid w:val="007E7017"/>
    <w:rsid w:val="007F2FAE"/>
    <w:rsid w:val="007F301D"/>
    <w:rsid w:val="007F6108"/>
    <w:rsid w:val="007F7097"/>
    <w:rsid w:val="00802092"/>
    <w:rsid w:val="008035A8"/>
    <w:rsid w:val="0080411B"/>
    <w:rsid w:val="00805391"/>
    <w:rsid w:val="00806678"/>
    <w:rsid w:val="008067A6"/>
    <w:rsid w:val="00813E6F"/>
    <w:rsid w:val="008140CC"/>
    <w:rsid w:val="00814445"/>
    <w:rsid w:val="00816863"/>
    <w:rsid w:val="0081702C"/>
    <w:rsid w:val="00822BBC"/>
    <w:rsid w:val="0082313C"/>
    <w:rsid w:val="00823A7F"/>
    <w:rsid w:val="00824D5B"/>
    <w:rsid w:val="008251B3"/>
    <w:rsid w:val="008264A0"/>
    <w:rsid w:val="0083218D"/>
    <w:rsid w:val="00833775"/>
    <w:rsid w:val="00836761"/>
    <w:rsid w:val="00842723"/>
    <w:rsid w:val="00844F1D"/>
    <w:rsid w:val="00846F64"/>
    <w:rsid w:val="0084731A"/>
    <w:rsid w:val="0084749F"/>
    <w:rsid w:val="00847940"/>
    <w:rsid w:val="00851D32"/>
    <w:rsid w:val="00861CAC"/>
    <w:rsid w:val="0086273E"/>
    <w:rsid w:val="00864202"/>
    <w:rsid w:val="00865FBA"/>
    <w:rsid w:val="0086628A"/>
    <w:rsid w:val="00867D72"/>
    <w:rsid w:val="00871F59"/>
    <w:rsid w:val="00876A63"/>
    <w:rsid w:val="00876AF2"/>
    <w:rsid w:val="008772DF"/>
    <w:rsid w:val="00885D6F"/>
    <w:rsid w:val="008862BE"/>
    <w:rsid w:val="00890055"/>
    <w:rsid w:val="00890339"/>
    <w:rsid w:val="008903C6"/>
    <w:rsid w:val="00890772"/>
    <w:rsid w:val="00891B0A"/>
    <w:rsid w:val="00892428"/>
    <w:rsid w:val="00893EBE"/>
    <w:rsid w:val="00897186"/>
    <w:rsid w:val="008A3805"/>
    <w:rsid w:val="008A3F04"/>
    <w:rsid w:val="008A4613"/>
    <w:rsid w:val="008A4733"/>
    <w:rsid w:val="008A6A90"/>
    <w:rsid w:val="008A6B35"/>
    <w:rsid w:val="008A751A"/>
    <w:rsid w:val="008A76FD"/>
    <w:rsid w:val="008B04B7"/>
    <w:rsid w:val="008B072D"/>
    <w:rsid w:val="008B1919"/>
    <w:rsid w:val="008B21CE"/>
    <w:rsid w:val="008B2C3C"/>
    <w:rsid w:val="008B3228"/>
    <w:rsid w:val="008B5443"/>
    <w:rsid w:val="008B562A"/>
    <w:rsid w:val="008B7A1E"/>
    <w:rsid w:val="008C0499"/>
    <w:rsid w:val="008C4540"/>
    <w:rsid w:val="008C4AAE"/>
    <w:rsid w:val="008C6A5A"/>
    <w:rsid w:val="008C70FD"/>
    <w:rsid w:val="008C7EEB"/>
    <w:rsid w:val="008D0DEF"/>
    <w:rsid w:val="008D1965"/>
    <w:rsid w:val="008D2256"/>
    <w:rsid w:val="008D2569"/>
    <w:rsid w:val="008D3591"/>
    <w:rsid w:val="008D5E3D"/>
    <w:rsid w:val="008E09D4"/>
    <w:rsid w:val="008E0F21"/>
    <w:rsid w:val="008E1A74"/>
    <w:rsid w:val="008E2CFC"/>
    <w:rsid w:val="008E3EE8"/>
    <w:rsid w:val="008E5108"/>
    <w:rsid w:val="008E5FF1"/>
    <w:rsid w:val="008E649E"/>
    <w:rsid w:val="008E675D"/>
    <w:rsid w:val="008F5001"/>
    <w:rsid w:val="008F7133"/>
    <w:rsid w:val="008F79C6"/>
    <w:rsid w:val="00900CE6"/>
    <w:rsid w:val="00905855"/>
    <w:rsid w:val="00905BC6"/>
    <w:rsid w:val="0090729F"/>
    <w:rsid w:val="0090737A"/>
    <w:rsid w:val="009117CD"/>
    <w:rsid w:val="00913C2A"/>
    <w:rsid w:val="00915296"/>
    <w:rsid w:val="00917CE3"/>
    <w:rsid w:val="00925B67"/>
    <w:rsid w:val="00933422"/>
    <w:rsid w:val="00933C7F"/>
    <w:rsid w:val="00935B3F"/>
    <w:rsid w:val="0094111A"/>
    <w:rsid w:val="00941B32"/>
    <w:rsid w:val="0094328A"/>
    <w:rsid w:val="00943D80"/>
    <w:rsid w:val="00944A2A"/>
    <w:rsid w:val="0094786F"/>
    <w:rsid w:val="00950A22"/>
    <w:rsid w:val="00950B4B"/>
    <w:rsid w:val="00950DE4"/>
    <w:rsid w:val="0095259F"/>
    <w:rsid w:val="00954652"/>
    <w:rsid w:val="0096108C"/>
    <w:rsid w:val="009615AF"/>
    <w:rsid w:val="00962345"/>
    <w:rsid w:val="00963BA0"/>
    <w:rsid w:val="00966918"/>
    <w:rsid w:val="00967764"/>
    <w:rsid w:val="009725A5"/>
    <w:rsid w:val="009736B0"/>
    <w:rsid w:val="009750A5"/>
    <w:rsid w:val="009758B2"/>
    <w:rsid w:val="009810EE"/>
    <w:rsid w:val="00982129"/>
    <w:rsid w:val="00982C9C"/>
    <w:rsid w:val="009837DB"/>
    <w:rsid w:val="00984CC9"/>
    <w:rsid w:val="00990D10"/>
    <w:rsid w:val="00990E51"/>
    <w:rsid w:val="00991ED5"/>
    <w:rsid w:val="0099233F"/>
    <w:rsid w:val="0099573D"/>
    <w:rsid w:val="0099767B"/>
    <w:rsid w:val="009A3889"/>
    <w:rsid w:val="009A47B6"/>
    <w:rsid w:val="009B54A0"/>
    <w:rsid w:val="009B5E38"/>
    <w:rsid w:val="009B605B"/>
    <w:rsid w:val="009C07BE"/>
    <w:rsid w:val="009C2855"/>
    <w:rsid w:val="009C3173"/>
    <w:rsid w:val="009C37AE"/>
    <w:rsid w:val="009C4F03"/>
    <w:rsid w:val="009C4F3F"/>
    <w:rsid w:val="009C6405"/>
    <w:rsid w:val="009D042F"/>
    <w:rsid w:val="009D12A2"/>
    <w:rsid w:val="009D25BB"/>
    <w:rsid w:val="009D34C8"/>
    <w:rsid w:val="009D3BB8"/>
    <w:rsid w:val="009E2109"/>
    <w:rsid w:val="009E245D"/>
    <w:rsid w:val="009E63FB"/>
    <w:rsid w:val="009F08E6"/>
    <w:rsid w:val="009F26D5"/>
    <w:rsid w:val="009F26E9"/>
    <w:rsid w:val="009F2ED5"/>
    <w:rsid w:val="009F3CAB"/>
    <w:rsid w:val="009F5D03"/>
    <w:rsid w:val="009F6B2C"/>
    <w:rsid w:val="009F6D79"/>
    <w:rsid w:val="009F7531"/>
    <w:rsid w:val="00A02A04"/>
    <w:rsid w:val="00A02E92"/>
    <w:rsid w:val="00A04F54"/>
    <w:rsid w:val="00A05282"/>
    <w:rsid w:val="00A131D2"/>
    <w:rsid w:val="00A164B6"/>
    <w:rsid w:val="00A1778D"/>
    <w:rsid w:val="00A244D3"/>
    <w:rsid w:val="00A24EB1"/>
    <w:rsid w:val="00A25C27"/>
    <w:rsid w:val="00A2682F"/>
    <w:rsid w:val="00A30799"/>
    <w:rsid w:val="00A30EA0"/>
    <w:rsid w:val="00A37BD2"/>
    <w:rsid w:val="00A4182B"/>
    <w:rsid w:val="00A43621"/>
    <w:rsid w:val="00A46870"/>
    <w:rsid w:val="00A476C1"/>
    <w:rsid w:val="00A506E3"/>
    <w:rsid w:val="00A51286"/>
    <w:rsid w:val="00A532ED"/>
    <w:rsid w:val="00A53663"/>
    <w:rsid w:val="00A53821"/>
    <w:rsid w:val="00A551B5"/>
    <w:rsid w:val="00A5598D"/>
    <w:rsid w:val="00A57FE8"/>
    <w:rsid w:val="00A60B5E"/>
    <w:rsid w:val="00A61573"/>
    <w:rsid w:val="00A63FF4"/>
    <w:rsid w:val="00A64ECE"/>
    <w:rsid w:val="00A66185"/>
    <w:rsid w:val="00A67C96"/>
    <w:rsid w:val="00A71CAD"/>
    <w:rsid w:val="00A72325"/>
    <w:rsid w:val="00A72ADD"/>
    <w:rsid w:val="00A72EDC"/>
    <w:rsid w:val="00A731A2"/>
    <w:rsid w:val="00A76A74"/>
    <w:rsid w:val="00A773D9"/>
    <w:rsid w:val="00A813DE"/>
    <w:rsid w:val="00A827B0"/>
    <w:rsid w:val="00A827C1"/>
    <w:rsid w:val="00A82FFB"/>
    <w:rsid w:val="00A83248"/>
    <w:rsid w:val="00A835DA"/>
    <w:rsid w:val="00A8398A"/>
    <w:rsid w:val="00A9232A"/>
    <w:rsid w:val="00A92AFF"/>
    <w:rsid w:val="00A93247"/>
    <w:rsid w:val="00A93F40"/>
    <w:rsid w:val="00A948E5"/>
    <w:rsid w:val="00A94B85"/>
    <w:rsid w:val="00A95A5A"/>
    <w:rsid w:val="00A96F93"/>
    <w:rsid w:val="00AA18C3"/>
    <w:rsid w:val="00AA1D02"/>
    <w:rsid w:val="00AA2429"/>
    <w:rsid w:val="00AA51EF"/>
    <w:rsid w:val="00AA5C33"/>
    <w:rsid w:val="00AB1F46"/>
    <w:rsid w:val="00AB283E"/>
    <w:rsid w:val="00AB39F0"/>
    <w:rsid w:val="00AB606B"/>
    <w:rsid w:val="00AB65FF"/>
    <w:rsid w:val="00AB77CE"/>
    <w:rsid w:val="00AC15B2"/>
    <w:rsid w:val="00AC1AAB"/>
    <w:rsid w:val="00AC20C6"/>
    <w:rsid w:val="00AC2631"/>
    <w:rsid w:val="00AC47DF"/>
    <w:rsid w:val="00AC6136"/>
    <w:rsid w:val="00AC7EEB"/>
    <w:rsid w:val="00AC7F30"/>
    <w:rsid w:val="00AD122F"/>
    <w:rsid w:val="00AD38A5"/>
    <w:rsid w:val="00AD39DA"/>
    <w:rsid w:val="00AD5DFE"/>
    <w:rsid w:val="00AD6A8F"/>
    <w:rsid w:val="00AE1977"/>
    <w:rsid w:val="00AE4787"/>
    <w:rsid w:val="00AE5772"/>
    <w:rsid w:val="00AE6DD1"/>
    <w:rsid w:val="00AE7E35"/>
    <w:rsid w:val="00AF0021"/>
    <w:rsid w:val="00AF0257"/>
    <w:rsid w:val="00AF0D32"/>
    <w:rsid w:val="00AF1BAE"/>
    <w:rsid w:val="00AF22AD"/>
    <w:rsid w:val="00AF3763"/>
    <w:rsid w:val="00AF3988"/>
    <w:rsid w:val="00AF5107"/>
    <w:rsid w:val="00AF5AD6"/>
    <w:rsid w:val="00AF6003"/>
    <w:rsid w:val="00AF6781"/>
    <w:rsid w:val="00AF6C27"/>
    <w:rsid w:val="00AF747A"/>
    <w:rsid w:val="00B019CF"/>
    <w:rsid w:val="00B01B66"/>
    <w:rsid w:val="00B0244A"/>
    <w:rsid w:val="00B03299"/>
    <w:rsid w:val="00B043BA"/>
    <w:rsid w:val="00B05B9F"/>
    <w:rsid w:val="00B06264"/>
    <w:rsid w:val="00B07C8F"/>
    <w:rsid w:val="00B1007E"/>
    <w:rsid w:val="00B1078C"/>
    <w:rsid w:val="00B11BB0"/>
    <w:rsid w:val="00B11C6E"/>
    <w:rsid w:val="00B13437"/>
    <w:rsid w:val="00B14364"/>
    <w:rsid w:val="00B14C89"/>
    <w:rsid w:val="00B22CFC"/>
    <w:rsid w:val="00B23586"/>
    <w:rsid w:val="00B24BB4"/>
    <w:rsid w:val="00B275D4"/>
    <w:rsid w:val="00B30E6A"/>
    <w:rsid w:val="00B31498"/>
    <w:rsid w:val="00B33EFD"/>
    <w:rsid w:val="00B354D9"/>
    <w:rsid w:val="00B437C8"/>
    <w:rsid w:val="00B4433C"/>
    <w:rsid w:val="00B46CAE"/>
    <w:rsid w:val="00B5311E"/>
    <w:rsid w:val="00B53F8D"/>
    <w:rsid w:val="00B56A4F"/>
    <w:rsid w:val="00B570C6"/>
    <w:rsid w:val="00B614F2"/>
    <w:rsid w:val="00B61640"/>
    <w:rsid w:val="00B6171B"/>
    <w:rsid w:val="00B629A6"/>
    <w:rsid w:val="00B67D94"/>
    <w:rsid w:val="00B716B9"/>
    <w:rsid w:val="00B716D0"/>
    <w:rsid w:val="00B71F01"/>
    <w:rsid w:val="00B731E9"/>
    <w:rsid w:val="00B73E07"/>
    <w:rsid w:val="00B75051"/>
    <w:rsid w:val="00B758B8"/>
    <w:rsid w:val="00B761E2"/>
    <w:rsid w:val="00B77CC5"/>
    <w:rsid w:val="00B8009A"/>
    <w:rsid w:val="00B80103"/>
    <w:rsid w:val="00B80154"/>
    <w:rsid w:val="00B807A2"/>
    <w:rsid w:val="00B8156B"/>
    <w:rsid w:val="00B82248"/>
    <w:rsid w:val="00B828DD"/>
    <w:rsid w:val="00B8404D"/>
    <w:rsid w:val="00B84C66"/>
    <w:rsid w:val="00B859DE"/>
    <w:rsid w:val="00B9270B"/>
    <w:rsid w:val="00B93266"/>
    <w:rsid w:val="00B960B5"/>
    <w:rsid w:val="00B96B87"/>
    <w:rsid w:val="00B96CF3"/>
    <w:rsid w:val="00BA0A75"/>
    <w:rsid w:val="00BA3EAF"/>
    <w:rsid w:val="00BA5476"/>
    <w:rsid w:val="00BA6488"/>
    <w:rsid w:val="00BA725D"/>
    <w:rsid w:val="00BB02D5"/>
    <w:rsid w:val="00BB0E8E"/>
    <w:rsid w:val="00BB0F64"/>
    <w:rsid w:val="00BB39F1"/>
    <w:rsid w:val="00BB3F35"/>
    <w:rsid w:val="00BB5436"/>
    <w:rsid w:val="00BB54DE"/>
    <w:rsid w:val="00BB5D5C"/>
    <w:rsid w:val="00BB5E37"/>
    <w:rsid w:val="00BC277A"/>
    <w:rsid w:val="00BC3869"/>
    <w:rsid w:val="00BC38A2"/>
    <w:rsid w:val="00BC5156"/>
    <w:rsid w:val="00BC588A"/>
    <w:rsid w:val="00BD0E59"/>
    <w:rsid w:val="00BD1765"/>
    <w:rsid w:val="00BD378C"/>
    <w:rsid w:val="00BD38E2"/>
    <w:rsid w:val="00BD5238"/>
    <w:rsid w:val="00BD70D3"/>
    <w:rsid w:val="00BD7AAC"/>
    <w:rsid w:val="00BE0288"/>
    <w:rsid w:val="00BE02B6"/>
    <w:rsid w:val="00BE0AB9"/>
    <w:rsid w:val="00BE3404"/>
    <w:rsid w:val="00BE3444"/>
    <w:rsid w:val="00BE5372"/>
    <w:rsid w:val="00BF0166"/>
    <w:rsid w:val="00BF02FD"/>
    <w:rsid w:val="00BF3417"/>
    <w:rsid w:val="00BF404C"/>
    <w:rsid w:val="00BF539E"/>
    <w:rsid w:val="00BF57E7"/>
    <w:rsid w:val="00BF61FB"/>
    <w:rsid w:val="00BF75B9"/>
    <w:rsid w:val="00C009CE"/>
    <w:rsid w:val="00C05A8E"/>
    <w:rsid w:val="00C1005D"/>
    <w:rsid w:val="00C12441"/>
    <w:rsid w:val="00C12B08"/>
    <w:rsid w:val="00C12D2F"/>
    <w:rsid w:val="00C12EDA"/>
    <w:rsid w:val="00C13089"/>
    <w:rsid w:val="00C133DB"/>
    <w:rsid w:val="00C15281"/>
    <w:rsid w:val="00C15B27"/>
    <w:rsid w:val="00C15EA4"/>
    <w:rsid w:val="00C22945"/>
    <w:rsid w:val="00C26476"/>
    <w:rsid w:val="00C277A8"/>
    <w:rsid w:val="00C304D9"/>
    <w:rsid w:val="00C309AE"/>
    <w:rsid w:val="00C32F42"/>
    <w:rsid w:val="00C345C2"/>
    <w:rsid w:val="00C35299"/>
    <w:rsid w:val="00C35742"/>
    <w:rsid w:val="00C3655B"/>
    <w:rsid w:val="00C365CE"/>
    <w:rsid w:val="00C417EB"/>
    <w:rsid w:val="00C46F88"/>
    <w:rsid w:val="00C525E9"/>
    <w:rsid w:val="00C528AE"/>
    <w:rsid w:val="00C52E74"/>
    <w:rsid w:val="00C556C8"/>
    <w:rsid w:val="00C56357"/>
    <w:rsid w:val="00C56898"/>
    <w:rsid w:val="00C60E23"/>
    <w:rsid w:val="00C614DF"/>
    <w:rsid w:val="00C63FF3"/>
    <w:rsid w:val="00C66E9F"/>
    <w:rsid w:val="00C7085D"/>
    <w:rsid w:val="00C72D5E"/>
    <w:rsid w:val="00C74209"/>
    <w:rsid w:val="00C75790"/>
    <w:rsid w:val="00C762CB"/>
    <w:rsid w:val="00C77E86"/>
    <w:rsid w:val="00C811D7"/>
    <w:rsid w:val="00C8161E"/>
    <w:rsid w:val="00C8455C"/>
    <w:rsid w:val="00C90830"/>
    <w:rsid w:val="00C908C1"/>
    <w:rsid w:val="00C91651"/>
    <w:rsid w:val="00C917D0"/>
    <w:rsid w:val="00C91A70"/>
    <w:rsid w:val="00C9428F"/>
    <w:rsid w:val="00C94451"/>
    <w:rsid w:val="00C94A8A"/>
    <w:rsid w:val="00C95D1B"/>
    <w:rsid w:val="00C97DB7"/>
    <w:rsid w:val="00CA0500"/>
    <w:rsid w:val="00CA078B"/>
    <w:rsid w:val="00CA0937"/>
    <w:rsid w:val="00CA21F1"/>
    <w:rsid w:val="00CA23D2"/>
    <w:rsid w:val="00CA3FC2"/>
    <w:rsid w:val="00CA5394"/>
    <w:rsid w:val="00CA5D23"/>
    <w:rsid w:val="00CA7846"/>
    <w:rsid w:val="00CB06D5"/>
    <w:rsid w:val="00CB18F7"/>
    <w:rsid w:val="00CB286C"/>
    <w:rsid w:val="00CB3205"/>
    <w:rsid w:val="00CB3BB4"/>
    <w:rsid w:val="00CB4009"/>
    <w:rsid w:val="00CB489F"/>
    <w:rsid w:val="00CB4B26"/>
    <w:rsid w:val="00CB57E9"/>
    <w:rsid w:val="00CB641F"/>
    <w:rsid w:val="00CB6FA1"/>
    <w:rsid w:val="00CC1DFF"/>
    <w:rsid w:val="00CC2CF4"/>
    <w:rsid w:val="00CC3A1A"/>
    <w:rsid w:val="00CC4C60"/>
    <w:rsid w:val="00CC7D25"/>
    <w:rsid w:val="00CD031F"/>
    <w:rsid w:val="00CD142E"/>
    <w:rsid w:val="00CD1609"/>
    <w:rsid w:val="00CD38FE"/>
    <w:rsid w:val="00CD3E06"/>
    <w:rsid w:val="00CD4149"/>
    <w:rsid w:val="00CD62DA"/>
    <w:rsid w:val="00CD759E"/>
    <w:rsid w:val="00CE0FEE"/>
    <w:rsid w:val="00CE10E5"/>
    <w:rsid w:val="00CE1E22"/>
    <w:rsid w:val="00CE1EE5"/>
    <w:rsid w:val="00CE305C"/>
    <w:rsid w:val="00CE45B0"/>
    <w:rsid w:val="00CE5F4E"/>
    <w:rsid w:val="00CE7769"/>
    <w:rsid w:val="00CF0663"/>
    <w:rsid w:val="00CF1393"/>
    <w:rsid w:val="00CF3EDA"/>
    <w:rsid w:val="00CF413C"/>
    <w:rsid w:val="00CF440F"/>
    <w:rsid w:val="00CF4F3A"/>
    <w:rsid w:val="00CF5B15"/>
    <w:rsid w:val="00CF6EEF"/>
    <w:rsid w:val="00D0014D"/>
    <w:rsid w:val="00D014F1"/>
    <w:rsid w:val="00D01CE0"/>
    <w:rsid w:val="00D03CEB"/>
    <w:rsid w:val="00D04C9A"/>
    <w:rsid w:val="00D0559A"/>
    <w:rsid w:val="00D059F7"/>
    <w:rsid w:val="00D0600D"/>
    <w:rsid w:val="00D0624D"/>
    <w:rsid w:val="00D12A43"/>
    <w:rsid w:val="00D136E2"/>
    <w:rsid w:val="00D1425B"/>
    <w:rsid w:val="00D1769B"/>
    <w:rsid w:val="00D1778D"/>
    <w:rsid w:val="00D21376"/>
    <w:rsid w:val="00D22819"/>
    <w:rsid w:val="00D22C60"/>
    <w:rsid w:val="00D2384C"/>
    <w:rsid w:val="00D24284"/>
    <w:rsid w:val="00D257E3"/>
    <w:rsid w:val="00D3084C"/>
    <w:rsid w:val="00D31D9D"/>
    <w:rsid w:val="00D33929"/>
    <w:rsid w:val="00D33949"/>
    <w:rsid w:val="00D3459E"/>
    <w:rsid w:val="00D34E92"/>
    <w:rsid w:val="00D36442"/>
    <w:rsid w:val="00D40F31"/>
    <w:rsid w:val="00D46442"/>
    <w:rsid w:val="00D50931"/>
    <w:rsid w:val="00D511F0"/>
    <w:rsid w:val="00D52234"/>
    <w:rsid w:val="00D532E2"/>
    <w:rsid w:val="00D54A1E"/>
    <w:rsid w:val="00D54EE5"/>
    <w:rsid w:val="00D5532F"/>
    <w:rsid w:val="00D557D9"/>
    <w:rsid w:val="00D63F82"/>
    <w:rsid w:val="00D640FC"/>
    <w:rsid w:val="00D64620"/>
    <w:rsid w:val="00D6737B"/>
    <w:rsid w:val="00D70F7D"/>
    <w:rsid w:val="00D73159"/>
    <w:rsid w:val="00D761F7"/>
    <w:rsid w:val="00D76536"/>
    <w:rsid w:val="00D813F0"/>
    <w:rsid w:val="00D81530"/>
    <w:rsid w:val="00D861F9"/>
    <w:rsid w:val="00D90F44"/>
    <w:rsid w:val="00D91FF1"/>
    <w:rsid w:val="00D91FF4"/>
    <w:rsid w:val="00D922CC"/>
    <w:rsid w:val="00D92929"/>
    <w:rsid w:val="00D93C2E"/>
    <w:rsid w:val="00D94280"/>
    <w:rsid w:val="00D94D8C"/>
    <w:rsid w:val="00D970A5"/>
    <w:rsid w:val="00D97964"/>
    <w:rsid w:val="00DA005A"/>
    <w:rsid w:val="00DA0364"/>
    <w:rsid w:val="00DA1469"/>
    <w:rsid w:val="00DA17C5"/>
    <w:rsid w:val="00DA181C"/>
    <w:rsid w:val="00DA19E2"/>
    <w:rsid w:val="00DA1AF4"/>
    <w:rsid w:val="00DA1BAC"/>
    <w:rsid w:val="00DA2C9C"/>
    <w:rsid w:val="00DA73DD"/>
    <w:rsid w:val="00DB00A3"/>
    <w:rsid w:val="00DB3148"/>
    <w:rsid w:val="00DB4967"/>
    <w:rsid w:val="00DB4E71"/>
    <w:rsid w:val="00DB5D77"/>
    <w:rsid w:val="00DB6DFE"/>
    <w:rsid w:val="00DB74B9"/>
    <w:rsid w:val="00DC1A1C"/>
    <w:rsid w:val="00DC22CF"/>
    <w:rsid w:val="00DD0ABE"/>
    <w:rsid w:val="00DD3880"/>
    <w:rsid w:val="00DD5011"/>
    <w:rsid w:val="00DD7422"/>
    <w:rsid w:val="00DE0FF6"/>
    <w:rsid w:val="00DE4DAA"/>
    <w:rsid w:val="00DE50CB"/>
    <w:rsid w:val="00DE5996"/>
    <w:rsid w:val="00DE5D26"/>
    <w:rsid w:val="00DE7213"/>
    <w:rsid w:val="00E0063E"/>
    <w:rsid w:val="00E00DDD"/>
    <w:rsid w:val="00E0109F"/>
    <w:rsid w:val="00E01318"/>
    <w:rsid w:val="00E01C1C"/>
    <w:rsid w:val="00E02908"/>
    <w:rsid w:val="00E0337A"/>
    <w:rsid w:val="00E0387C"/>
    <w:rsid w:val="00E07564"/>
    <w:rsid w:val="00E0765E"/>
    <w:rsid w:val="00E07752"/>
    <w:rsid w:val="00E07A43"/>
    <w:rsid w:val="00E139EB"/>
    <w:rsid w:val="00E16309"/>
    <w:rsid w:val="00E206AE"/>
    <w:rsid w:val="00E20F02"/>
    <w:rsid w:val="00E2123E"/>
    <w:rsid w:val="00E21D72"/>
    <w:rsid w:val="00E22530"/>
    <w:rsid w:val="00E229C1"/>
    <w:rsid w:val="00E23397"/>
    <w:rsid w:val="00E23414"/>
    <w:rsid w:val="00E23C82"/>
    <w:rsid w:val="00E25241"/>
    <w:rsid w:val="00E25D2B"/>
    <w:rsid w:val="00E2737C"/>
    <w:rsid w:val="00E31063"/>
    <w:rsid w:val="00E32CD7"/>
    <w:rsid w:val="00E33304"/>
    <w:rsid w:val="00E35675"/>
    <w:rsid w:val="00E37DF5"/>
    <w:rsid w:val="00E404AB"/>
    <w:rsid w:val="00E4065C"/>
    <w:rsid w:val="00E41160"/>
    <w:rsid w:val="00E44D19"/>
    <w:rsid w:val="00E44EE1"/>
    <w:rsid w:val="00E464D2"/>
    <w:rsid w:val="00E47DDE"/>
    <w:rsid w:val="00E50747"/>
    <w:rsid w:val="00E5241D"/>
    <w:rsid w:val="00E52653"/>
    <w:rsid w:val="00E53AA9"/>
    <w:rsid w:val="00E553C3"/>
    <w:rsid w:val="00E55EE8"/>
    <w:rsid w:val="00E56407"/>
    <w:rsid w:val="00E5680C"/>
    <w:rsid w:val="00E5687E"/>
    <w:rsid w:val="00E61A16"/>
    <w:rsid w:val="00E62E96"/>
    <w:rsid w:val="00E637AD"/>
    <w:rsid w:val="00E6522A"/>
    <w:rsid w:val="00E66DA5"/>
    <w:rsid w:val="00E703AF"/>
    <w:rsid w:val="00E72B7B"/>
    <w:rsid w:val="00E72DFD"/>
    <w:rsid w:val="00E7358D"/>
    <w:rsid w:val="00E74C38"/>
    <w:rsid w:val="00E76267"/>
    <w:rsid w:val="00E77656"/>
    <w:rsid w:val="00E845A6"/>
    <w:rsid w:val="00E84BC7"/>
    <w:rsid w:val="00E854DF"/>
    <w:rsid w:val="00E87865"/>
    <w:rsid w:val="00E8795A"/>
    <w:rsid w:val="00E90D9B"/>
    <w:rsid w:val="00E926E7"/>
    <w:rsid w:val="00E931BA"/>
    <w:rsid w:val="00E9353C"/>
    <w:rsid w:val="00E9354C"/>
    <w:rsid w:val="00E948D2"/>
    <w:rsid w:val="00E95F92"/>
    <w:rsid w:val="00E969D5"/>
    <w:rsid w:val="00EA15D7"/>
    <w:rsid w:val="00EA262B"/>
    <w:rsid w:val="00EA2EBD"/>
    <w:rsid w:val="00EA36EA"/>
    <w:rsid w:val="00EA535B"/>
    <w:rsid w:val="00EA69B5"/>
    <w:rsid w:val="00EA6F13"/>
    <w:rsid w:val="00EA7A66"/>
    <w:rsid w:val="00EB0C6E"/>
    <w:rsid w:val="00EB61DC"/>
    <w:rsid w:val="00EB6F2F"/>
    <w:rsid w:val="00EB73C4"/>
    <w:rsid w:val="00EC3F6F"/>
    <w:rsid w:val="00EC579D"/>
    <w:rsid w:val="00EC5A43"/>
    <w:rsid w:val="00EC6EAE"/>
    <w:rsid w:val="00EC7D3F"/>
    <w:rsid w:val="00ED04F5"/>
    <w:rsid w:val="00ED1E87"/>
    <w:rsid w:val="00ED27E7"/>
    <w:rsid w:val="00ED3040"/>
    <w:rsid w:val="00ED5BDC"/>
    <w:rsid w:val="00ED7407"/>
    <w:rsid w:val="00ED7DAC"/>
    <w:rsid w:val="00EE1C2E"/>
    <w:rsid w:val="00EE1F2E"/>
    <w:rsid w:val="00EE24E6"/>
    <w:rsid w:val="00EE6337"/>
    <w:rsid w:val="00EE7BE2"/>
    <w:rsid w:val="00EF1F37"/>
    <w:rsid w:val="00EF5460"/>
    <w:rsid w:val="00EF5C39"/>
    <w:rsid w:val="00EF736F"/>
    <w:rsid w:val="00EF7C03"/>
    <w:rsid w:val="00F03D79"/>
    <w:rsid w:val="00F067A6"/>
    <w:rsid w:val="00F06C7D"/>
    <w:rsid w:val="00F10767"/>
    <w:rsid w:val="00F116BF"/>
    <w:rsid w:val="00F11C8F"/>
    <w:rsid w:val="00F11F3C"/>
    <w:rsid w:val="00F12820"/>
    <w:rsid w:val="00F1377F"/>
    <w:rsid w:val="00F16AFD"/>
    <w:rsid w:val="00F20B25"/>
    <w:rsid w:val="00F212F3"/>
    <w:rsid w:val="00F21E42"/>
    <w:rsid w:val="00F23B10"/>
    <w:rsid w:val="00F25DB7"/>
    <w:rsid w:val="00F26BAD"/>
    <w:rsid w:val="00F278C3"/>
    <w:rsid w:val="00F307AB"/>
    <w:rsid w:val="00F3106E"/>
    <w:rsid w:val="00F3295A"/>
    <w:rsid w:val="00F32C2B"/>
    <w:rsid w:val="00F3338D"/>
    <w:rsid w:val="00F33DC2"/>
    <w:rsid w:val="00F40706"/>
    <w:rsid w:val="00F41360"/>
    <w:rsid w:val="00F43454"/>
    <w:rsid w:val="00F44E9A"/>
    <w:rsid w:val="00F45D1B"/>
    <w:rsid w:val="00F45FAF"/>
    <w:rsid w:val="00F4689D"/>
    <w:rsid w:val="00F5022D"/>
    <w:rsid w:val="00F51873"/>
    <w:rsid w:val="00F53BB2"/>
    <w:rsid w:val="00F553FE"/>
    <w:rsid w:val="00F55E7E"/>
    <w:rsid w:val="00F62823"/>
    <w:rsid w:val="00F663AE"/>
    <w:rsid w:val="00F66940"/>
    <w:rsid w:val="00F66ACC"/>
    <w:rsid w:val="00F67230"/>
    <w:rsid w:val="00F70C03"/>
    <w:rsid w:val="00F7127F"/>
    <w:rsid w:val="00F72399"/>
    <w:rsid w:val="00F73043"/>
    <w:rsid w:val="00F73A22"/>
    <w:rsid w:val="00F77D81"/>
    <w:rsid w:val="00F80D70"/>
    <w:rsid w:val="00F82BAD"/>
    <w:rsid w:val="00F841C5"/>
    <w:rsid w:val="00F858F4"/>
    <w:rsid w:val="00F85C14"/>
    <w:rsid w:val="00F87ED5"/>
    <w:rsid w:val="00F9084A"/>
    <w:rsid w:val="00F92E73"/>
    <w:rsid w:val="00F94997"/>
    <w:rsid w:val="00F9582F"/>
    <w:rsid w:val="00F95CD5"/>
    <w:rsid w:val="00F95F58"/>
    <w:rsid w:val="00F964DC"/>
    <w:rsid w:val="00F97619"/>
    <w:rsid w:val="00FA0FAC"/>
    <w:rsid w:val="00FA155C"/>
    <w:rsid w:val="00FA2175"/>
    <w:rsid w:val="00FA22D1"/>
    <w:rsid w:val="00FA24C4"/>
    <w:rsid w:val="00FA63AD"/>
    <w:rsid w:val="00FB11AA"/>
    <w:rsid w:val="00FB12FF"/>
    <w:rsid w:val="00FB1938"/>
    <w:rsid w:val="00FB6617"/>
    <w:rsid w:val="00FB6E40"/>
    <w:rsid w:val="00FC1756"/>
    <w:rsid w:val="00FC27C5"/>
    <w:rsid w:val="00FC4452"/>
    <w:rsid w:val="00FC62DC"/>
    <w:rsid w:val="00FD029B"/>
    <w:rsid w:val="00FD18F5"/>
    <w:rsid w:val="00FD1CCB"/>
    <w:rsid w:val="00FD2FEE"/>
    <w:rsid w:val="00FD39C3"/>
    <w:rsid w:val="00FD3EDA"/>
    <w:rsid w:val="00FD4547"/>
    <w:rsid w:val="00FD5BF8"/>
    <w:rsid w:val="00FD7B4E"/>
    <w:rsid w:val="00FE258B"/>
    <w:rsid w:val="00FE2E8A"/>
    <w:rsid w:val="00FE4140"/>
    <w:rsid w:val="00FE683A"/>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2A5505"/>
  <w15:chartTrackingRefBased/>
  <w15:docId w15:val="{A67D2116-EB7D-4A5A-824C-4D16ED7D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9"/>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paragraph" w:styleId="TOC1">
    <w:name w:val="toc 1"/>
    <w:basedOn w:val="Normal"/>
    <w:next w:val="Normal"/>
    <w:autoRedefine/>
    <w:uiPriority w:val="39"/>
    <w:unhideWhenUsed/>
    <w:rsid w:val="003A73ED"/>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3A73ED"/>
    <w:pPr>
      <w:spacing w:before="120" w:after="0"/>
      <w:ind w:left="220"/>
    </w:pPr>
    <w:rPr>
      <w:rFonts w:asciiTheme="minorHAnsi" w:hAnsiTheme="minorHAnsi" w:cstheme="minorHAnsi"/>
      <w:b/>
      <w:bCs/>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character" w:customStyle="1" w:styleId="ListParagraphChar">
    <w:name w:val="List Paragraph Char"/>
    <w:basedOn w:val="DefaultParagraphFont"/>
    <w:link w:val="ListParagraph"/>
    <w:uiPriority w:val="34"/>
    <w:rsid w:val="00547E68"/>
  </w:style>
  <w:style w:type="character" w:customStyle="1" w:styleId="BulletListLevel1Char">
    <w:name w:val="Bullet List Level 1 Char"/>
    <w:basedOn w:val="ListParagraphChar"/>
    <w:link w:val="BulletListLevel1"/>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TOC3">
    <w:name w:val="toc 3"/>
    <w:basedOn w:val="Normal"/>
    <w:next w:val="Normal"/>
    <w:autoRedefine/>
    <w:uiPriority w:val="39"/>
    <w:unhideWhenUsed/>
    <w:rsid w:val="003A73ED"/>
    <w:pPr>
      <w:spacing w:before="0" w:after="0"/>
      <w:ind w:left="440"/>
    </w:pPr>
    <w:rPr>
      <w:rFonts w:asciiTheme="minorHAnsi" w:hAnsiTheme="minorHAnsi" w:cstheme="minorHAnsi"/>
      <w:sz w:val="20"/>
      <w:szCs w:val="20"/>
    </w:rPr>
  </w:style>
  <w:style w:type="paragraph" w:styleId="NoSpacing">
    <w:name w:val="No Spacing"/>
    <w:uiPriority w:val="1"/>
    <w:qFormat/>
    <w:rsid w:val="004B4DDA"/>
    <w:pPr>
      <w:spacing w:before="0" w:line="240" w:lineRule="auto"/>
    </w:pPr>
    <w:rPr>
      <w:lang w:bidi="ar-SA"/>
    </w:rPr>
  </w:style>
  <w:style w:type="paragraph" w:styleId="Header">
    <w:name w:val="header"/>
    <w:basedOn w:val="Normal"/>
    <w:link w:val="HeaderChar"/>
    <w:uiPriority w:val="99"/>
    <w:unhideWhenUsed/>
    <w:rsid w:val="00382C4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2C41"/>
  </w:style>
  <w:style w:type="character" w:customStyle="1" w:styleId="UnresolvedMention1">
    <w:name w:val="Unresolved Mention1"/>
    <w:basedOn w:val="DefaultParagraphFont"/>
    <w:uiPriority w:val="99"/>
    <w:semiHidden/>
    <w:unhideWhenUsed/>
    <w:rsid w:val="003D3648"/>
    <w:rPr>
      <w:color w:val="605E5C"/>
      <w:shd w:val="clear" w:color="auto" w:fill="E1DFDD"/>
    </w:rPr>
  </w:style>
  <w:style w:type="character" w:styleId="PageNumber">
    <w:name w:val="page number"/>
    <w:basedOn w:val="DefaultParagraphFont"/>
    <w:semiHidden/>
    <w:unhideWhenUsed/>
    <w:rsid w:val="003D3648"/>
  </w:style>
  <w:style w:type="paragraph" w:styleId="TOC4">
    <w:name w:val="toc 4"/>
    <w:basedOn w:val="Normal"/>
    <w:next w:val="Normal"/>
    <w:autoRedefine/>
    <w:uiPriority w:val="39"/>
    <w:unhideWhenUsed/>
    <w:rsid w:val="003A73ED"/>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3A73ED"/>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3A73ED"/>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3A73ED"/>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3A73ED"/>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3A73ED"/>
    <w:pPr>
      <w:spacing w:before="0" w:after="0"/>
      <w:ind w:left="1760"/>
    </w:pPr>
    <w:rPr>
      <w:rFonts w:asciiTheme="minorHAnsi" w:hAnsiTheme="minorHAnsi" w:cstheme="minorHAnsi"/>
      <w:sz w:val="20"/>
      <w:szCs w:val="20"/>
    </w:rPr>
  </w:style>
  <w:style w:type="paragraph" w:customStyle="1" w:styleId="BulletList">
    <w:name w:val="Bullet List"/>
    <w:basedOn w:val="Normal"/>
    <w:link w:val="BulletListChar"/>
    <w:rsid w:val="007A0AF2"/>
    <w:pPr>
      <w:numPr>
        <w:numId w:val="4"/>
      </w:numPr>
      <w:spacing w:before="0" w:after="0" w:line="240" w:lineRule="auto"/>
      <w:contextualSpacing/>
    </w:pPr>
    <w:rPr>
      <w:rFonts w:ascii="Arial" w:eastAsiaTheme="minorHAnsi" w:hAnsi="Arial" w:cs="Arial"/>
      <w:lang w:bidi="ar-SA"/>
    </w:rPr>
  </w:style>
  <w:style w:type="character" w:customStyle="1" w:styleId="BulletListChar">
    <w:name w:val="Bullet List Char"/>
    <w:basedOn w:val="DefaultParagraphFont"/>
    <w:link w:val="BulletList"/>
    <w:rsid w:val="007A0AF2"/>
    <w:rPr>
      <w:rFonts w:ascii="Arial" w:eastAsiaTheme="minorHAnsi" w:hAnsi="Arial" w:cs="Arial"/>
      <w:lang w:bidi="ar-SA"/>
    </w:rPr>
  </w:style>
  <w:style w:type="paragraph" w:customStyle="1" w:styleId="FoodSystems">
    <w:name w:val="Food Systems"/>
    <w:basedOn w:val="Normal"/>
    <w:link w:val="FoodSystemsChar"/>
    <w:rsid w:val="007A0AF2"/>
    <w:pPr>
      <w:shd w:val="clear" w:color="auto" w:fill="7030A0"/>
      <w:spacing w:before="0" w:after="0" w:line="259" w:lineRule="auto"/>
    </w:pPr>
    <w:rPr>
      <w:rFonts w:ascii="Arial" w:eastAsiaTheme="minorHAnsi" w:hAnsi="Arial" w:cs="Arial"/>
      <w:color w:val="FFFFFF" w:themeColor="background1"/>
      <w:sz w:val="32"/>
      <w:szCs w:val="32"/>
      <w:lang w:bidi="ar-SA"/>
    </w:rPr>
  </w:style>
  <w:style w:type="character" w:customStyle="1" w:styleId="FoodSystemsChar">
    <w:name w:val="Food Systems Char"/>
    <w:basedOn w:val="DefaultParagraphFont"/>
    <w:link w:val="FoodSystems"/>
    <w:rsid w:val="007A0AF2"/>
    <w:rPr>
      <w:rFonts w:ascii="Arial" w:eastAsiaTheme="minorHAnsi" w:hAnsi="Arial" w:cs="Arial"/>
      <w:color w:val="FFFFFF" w:themeColor="background1"/>
      <w:sz w:val="32"/>
      <w:szCs w:val="32"/>
      <w:shd w:val="clear" w:color="auto" w:fill="7030A0"/>
      <w:lang w:bidi="ar-SA"/>
    </w:rPr>
  </w:style>
  <w:style w:type="paragraph" w:customStyle="1" w:styleId="BenchmarkDescription">
    <w:name w:val="Benchmark Description"/>
    <w:basedOn w:val="Normal"/>
    <w:link w:val="BenchmarkDescriptionChar"/>
    <w:rsid w:val="00655E57"/>
    <w:pPr>
      <w:spacing w:before="0" w:after="120" w:line="259" w:lineRule="auto"/>
    </w:pPr>
    <w:rPr>
      <w:rFonts w:ascii="Arial" w:eastAsiaTheme="minorHAnsi" w:hAnsi="Arial" w:cs="Arial"/>
      <w:sz w:val="20"/>
      <w:szCs w:val="20"/>
      <w:lang w:bidi="ar-SA"/>
    </w:rPr>
  </w:style>
  <w:style w:type="character" w:customStyle="1" w:styleId="BenchmarkDescriptionChar">
    <w:name w:val="Benchmark Description Char"/>
    <w:basedOn w:val="DefaultParagraphFont"/>
    <w:link w:val="BenchmarkDescription"/>
    <w:rsid w:val="00655E57"/>
    <w:rPr>
      <w:rFonts w:ascii="Arial" w:eastAsiaTheme="minorHAnsi" w:hAnsi="Arial" w:cs="Arial"/>
      <w:sz w:val="20"/>
      <w:szCs w:val="20"/>
      <w:lang w:bidi="ar-SA"/>
    </w:rPr>
  </w:style>
  <w:style w:type="paragraph" w:customStyle="1" w:styleId="BulletedNoSpacing">
    <w:name w:val="Bulleted No Spacing"/>
    <w:basedOn w:val="NoSpacing"/>
    <w:qFormat/>
    <w:rsid w:val="00C15EA4"/>
    <w:pPr>
      <w:ind w:left="360" w:hanging="360"/>
    </w:pPr>
    <w:rPr>
      <w:rFonts w:eastAsia="Arial"/>
    </w:rPr>
  </w:style>
  <w:style w:type="paragraph" w:customStyle="1" w:styleId="NoSpacingBullet">
    <w:name w:val="No Spacing Bullet"/>
    <w:basedOn w:val="NoSpacing"/>
    <w:qFormat/>
    <w:rsid w:val="00C15EA4"/>
    <w:pPr>
      <w:numPr>
        <w:numId w:val="5"/>
      </w:numPr>
      <w:ind w:left="360"/>
    </w:pPr>
    <w:rPr>
      <w:rFonts w:eastAsia="Arial"/>
    </w:rPr>
  </w:style>
  <w:style w:type="paragraph" w:customStyle="1" w:styleId="PerformanceIndicator">
    <w:name w:val="Performance Indicator"/>
    <w:basedOn w:val="Normal"/>
    <w:rsid w:val="00833775"/>
    <w:pPr>
      <w:spacing w:before="0" w:after="0" w:line="240" w:lineRule="auto"/>
    </w:pPr>
    <w:rPr>
      <w:rFonts w:ascii="Arial" w:eastAsiaTheme="minorHAnsi" w:hAnsi="Arial" w:cstheme="minorBidi"/>
      <w:b/>
      <w:lang w:bidi="ar-SA"/>
    </w:rPr>
  </w:style>
  <w:style w:type="paragraph" w:customStyle="1" w:styleId="MNAcademicHeading">
    <w:name w:val="MN Academic Heading"/>
    <w:basedOn w:val="Body"/>
    <w:link w:val="MNAcademicHeadingChar"/>
    <w:rsid w:val="00833775"/>
    <w:rPr>
      <w:b/>
      <w:sz w:val="20"/>
      <w:szCs w:val="20"/>
    </w:rPr>
  </w:style>
  <w:style w:type="paragraph" w:customStyle="1" w:styleId="PSTHeading">
    <w:name w:val="PST Heading"/>
    <w:basedOn w:val="Normal"/>
    <w:link w:val="PSTHeadingChar"/>
    <w:rsid w:val="00833775"/>
    <w:pPr>
      <w:shd w:val="clear" w:color="auto" w:fill="FF0000"/>
      <w:spacing w:before="0" w:after="0" w:line="259" w:lineRule="auto"/>
    </w:pPr>
    <w:rPr>
      <w:rFonts w:ascii="Arial" w:eastAsiaTheme="minorHAnsi" w:hAnsi="Arial" w:cs="Arial"/>
      <w:color w:val="FFFFFF" w:themeColor="background1"/>
      <w:sz w:val="32"/>
      <w:szCs w:val="32"/>
      <w:lang w:bidi="ar-SA"/>
    </w:rPr>
  </w:style>
  <w:style w:type="paragraph" w:customStyle="1" w:styleId="Body">
    <w:name w:val="Body"/>
    <w:basedOn w:val="Normal"/>
    <w:link w:val="BodyChar"/>
    <w:qFormat/>
    <w:rsid w:val="00833775"/>
    <w:pPr>
      <w:spacing w:before="0" w:after="120" w:line="259" w:lineRule="auto"/>
    </w:pPr>
    <w:rPr>
      <w:rFonts w:ascii="Arial" w:eastAsiaTheme="minorHAnsi" w:hAnsi="Arial" w:cs="Arial"/>
      <w:lang w:bidi="ar-SA"/>
    </w:rPr>
  </w:style>
  <w:style w:type="character" w:customStyle="1" w:styleId="PSTHeadingChar">
    <w:name w:val="PST Heading Char"/>
    <w:basedOn w:val="DefaultParagraphFont"/>
    <w:link w:val="PSTHeading"/>
    <w:rsid w:val="00833775"/>
    <w:rPr>
      <w:rFonts w:ascii="Arial" w:eastAsiaTheme="minorHAnsi" w:hAnsi="Arial" w:cs="Arial"/>
      <w:color w:val="FFFFFF" w:themeColor="background1"/>
      <w:sz w:val="32"/>
      <w:szCs w:val="32"/>
      <w:shd w:val="clear" w:color="auto" w:fill="FF0000"/>
      <w:lang w:bidi="ar-SA"/>
    </w:rPr>
  </w:style>
  <w:style w:type="paragraph" w:customStyle="1" w:styleId="SubHeading">
    <w:name w:val="Sub Heading"/>
    <w:basedOn w:val="Normal"/>
    <w:link w:val="SubHeadingChar"/>
    <w:qFormat/>
    <w:rsid w:val="00833775"/>
    <w:pPr>
      <w:spacing w:before="0" w:after="0" w:line="240" w:lineRule="auto"/>
    </w:pPr>
    <w:rPr>
      <w:rFonts w:ascii="Arial" w:eastAsiaTheme="minorHAnsi" w:hAnsi="Arial" w:cs="Arial"/>
      <w:b/>
      <w:lang w:bidi="ar-SA"/>
    </w:rPr>
  </w:style>
  <w:style w:type="character" w:customStyle="1" w:styleId="BodyChar">
    <w:name w:val="Body Char"/>
    <w:basedOn w:val="DefaultParagraphFont"/>
    <w:link w:val="Body"/>
    <w:rsid w:val="00833775"/>
    <w:rPr>
      <w:rFonts w:ascii="Arial" w:eastAsiaTheme="minorHAnsi" w:hAnsi="Arial" w:cs="Arial"/>
      <w:lang w:bidi="ar-SA"/>
    </w:rPr>
  </w:style>
  <w:style w:type="character" w:customStyle="1" w:styleId="SubHeadingChar">
    <w:name w:val="Sub Heading Char"/>
    <w:basedOn w:val="DefaultParagraphFont"/>
    <w:link w:val="SubHeading"/>
    <w:rsid w:val="00833775"/>
    <w:rPr>
      <w:rFonts w:ascii="Arial" w:eastAsiaTheme="minorHAnsi" w:hAnsi="Arial" w:cs="Arial"/>
      <w:b/>
      <w:lang w:bidi="ar-SA"/>
    </w:rPr>
  </w:style>
  <w:style w:type="paragraph" w:customStyle="1" w:styleId="MNFramework">
    <w:name w:val="MN Framework"/>
    <w:basedOn w:val="Normal"/>
    <w:link w:val="MNFrameworkChar"/>
    <w:rsid w:val="00833775"/>
    <w:pPr>
      <w:spacing w:before="0" w:after="0" w:line="240" w:lineRule="auto"/>
    </w:pPr>
    <w:rPr>
      <w:rFonts w:ascii="Arial" w:eastAsiaTheme="minorHAnsi" w:hAnsi="Arial" w:cs="Arial"/>
      <w:b/>
      <w:lang w:bidi="ar-SA"/>
    </w:rPr>
  </w:style>
  <w:style w:type="paragraph" w:styleId="BalloonText">
    <w:name w:val="Balloon Text"/>
    <w:basedOn w:val="Normal"/>
    <w:link w:val="BalloonTextChar"/>
    <w:uiPriority w:val="99"/>
    <w:semiHidden/>
    <w:unhideWhenUsed/>
    <w:rsid w:val="00833775"/>
    <w:pPr>
      <w:spacing w:before="0" w:after="0" w:line="240" w:lineRule="auto"/>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833775"/>
    <w:rPr>
      <w:rFonts w:ascii="Segoe UI" w:eastAsiaTheme="minorHAnsi" w:hAnsi="Segoe UI" w:cs="Segoe UI"/>
      <w:sz w:val="18"/>
      <w:szCs w:val="18"/>
      <w:lang w:bidi="ar-SA"/>
    </w:rPr>
  </w:style>
  <w:style w:type="character" w:customStyle="1" w:styleId="MNFrameworkChar">
    <w:name w:val="MN Framework Char"/>
    <w:basedOn w:val="DefaultParagraphFont"/>
    <w:link w:val="MNFramework"/>
    <w:rsid w:val="00833775"/>
    <w:rPr>
      <w:rFonts w:ascii="Arial" w:eastAsiaTheme="minorHAnsi" w:hAnsi="Arial" w:cs="Arial"/>
      <w:b/>
      <w:lang w:bidi="ar-SA"/>
    </w:rPr>
  </w:style>
  <w:style w:type="paragraph" w:customStyle="1" w:styleId="TableHeading">
    <w:name w:val="Table Heading"/>
    <w:basedOn w:val="Normal"/>
    <w:link w:val="TableHeadingChar"/>
    <w:qFormat/>
    <w:rsid w:val="00833775"/>
    <w:pPr>
      <w:spacing w:before="0" w:after="0" w:line="259" w:lineRule="auto"/>
      <w:jc w:val="center"/>
    </w:pPr>
    <w:rPr>
      <w:rFonts w:ascii="Arial" w:eastAsiaTheme="minorHAnsi" w:hAnsi="Arial" w:cs="Arial"/>
      <w:b/>
      <w:sz w:val="20"/>
      <w:szCs w:val="20"/>
      <w:lang w:bidi="ar-SA"/>
    </w:rPr>
  </w:style>
  <w:style w:type="paragraph" w:customStyle="1" w:styleId="MNStandard">
    <w:name w:val="MN Standard"/>
    <w:basedOn w:val="MNFramework"/>
    <w:rsid w:val="00833775"/>
    <w:rPr>
      <w:sz w:val="24"/>
    </w:rPr>
  </w:style>
  <w:style w:type="character" w:customStyle="1" w:styleId="TableHeadingChar">
    <w:name w:val="Table Heading Char"/>
    <w:basedOn w:val="DefaultParagraphFont"/>
    <w:link w:val="TableHeading"/>
    <w:rsid w:val="00833775"/>
    <w:rPr>
      <w:rFonts w:ascii="Arial" w:eastAsiaTheme="minorHAnsi" w:hAnsi="Arial" w:cs="Arial"/>
      <w:b/>
      <w:sz w:val="20"/>
      <w:szCs w:val="20"/>
      <w:lang w:bidi="ar-SA"/>
    </w:rPr>
  </w:style>
  <w:style w:type="paragraph" w:customStyle="1" w:styleId="HeaderSubtitle">
    <w:name w:val="Header Subtitle"/>
    <w:basedOn w:val="Normal"/>
    <w:link w:val="HeaderSubtitleChar"/>
    <w:qFormat/>
    <w:rsid w:val="00833775"/>
    <w:pPr>
      <w:spacing w:before="0" w:after="0" w:line="259" w:lineRule="auto"/>
      <w:jc w:val="center"/>
    </w:pPr>
    <w:rPr>
      <w:rFonts w:ascii="Arial" w:eastAsiaTheme="minorHAnsi" w:hAnsi="Arial" w:cs="Arial"/>
      <w:b/>
      <w:lang w:bidi="ar-SA"/>
    </w:rPr>
  </w:style>
  <w:style w:type="character" w:customStyle="1" w:styleId="PerfDescription">
    <w:name w:val="Perf. Description"/>
    <w:basedOn w:val="DefaultParagraphFont"/>
    <w:uiPriority w:val="1"/>
    <w:rsid w:val="00833775"/>
    <w:rPr>
      <w:rFonts w:ascii="Arial" w:hAnsi="Arial"/>
      <w:b w:val="0"/>
      <w:sz w:val="20"/>
    </w:rPr>
  </w:style>
  <w:style w:type="paragraph" w:customStyle="1" w:styleId="CourseNameNumber">
    <w:name w:val="Course Name/Number"/>
    <w:basedOn w:val="Normal"/>
    <w:rsid w:val="00833775"/>
    <w:pPr>
      <w:spacing w:before="0" w:after="0" w:line="259" w:lineRule="auto"/>
    </w:pPr>
    <w:rPr>
      <w:rFonts w:ascii="Arial" w:eastAsiaTheme="minorHAnsi" w:hAnsi="Arial" w:cstheme="minorBidi"/>
      <w:sz w:val="20"/>
      <w:szCs w:val="20"/>
      <w:lang w:bidi="ar-SA"/>
    </w:rPr>
  </w:style>
  <w:style w:type="character" w:customStyle="1" w:styleId="HeaderSubtitleChar">
    <w:name w:val="Header Subtitle Char"/>
    <w:basedOn w:val="DefaultParagraphFont"/>
    <w:link w:val="HeaderSubtitle"/>
    <w:rsid w:val="00833775"/>
    <w:rPr>
      <w:rFonts w:ascii="Arial" w:eastAsiaTheme="minorHAnsi" w:hAnsi="Arial" w:cs="Arial"/>
      <w:b/>
      <w:lang w:bidi="ar-SA"/>
    </w:rPr>
  </w:style>
  <w:style w:type="paragraph" w:customStyle="1" w:styleId="SectionHeading">
    <w:name w:val="Section Heading"/>
    <w:basedOn w:val="Normal"/>
    <w:qFormat/>
    <w:rsid w:val="00833775"/>
    <w:pPr>
      <w:spacing w:before="0" w:after="0" w:line="259" w:lineRule="auto"/>
      <w:jc w:val="center"/>
    </w:pPr>
    <w:rPr>
      <w:rFonts w:ascii="Arial" w:eastAsiaTheme="minorHAnsi" w:hAnsi="Arial" w:cstheme="minorBidi"/>
      <w:b/>
      <w:sz w:val="28"/>
      <w:lang w:bidi="ar-SA"/>
    </w:rPr>
  </w:style>
  <w:style w:type="character" w:customStyle="1" w:styleId="MNAcademicHeadingChar">
    <w:name w:val="MN Academic Heading Char"/>
    <w:basedOn w:val="BodyChar"/>
    <w:link w:val="MNAcademicHeading"/>
    <w:rsid w:val="00833775"/>
    <w:rPr>
      <w:rFonts w:ascii="Arial" w:eastAsiaTheme="minorHAnsi" w:hAnsi="Arial" w:cs="Arial"/>
      <w:b/>
      <w:sz w:val="20"/>
      <w:szCs w:val="20"/>
      <w:lang w:bidi="ar-SA"/>
    </w:rPr>
  </w:style>
  <w:style w:type="paragraph" w:customStyle="1" w:styleId="AcademicStdsList">
    <w:name w:val="Academic Stds. List"/>
    <w:basedOn w:val="Normal"/>
    <w:rsid w:val="00833775"/>
    <w:pPr>
      <w:numPr>
        <w:numId w:val="6"/>
      </w:numPr>
      <w:spacing w:before="0" w:after="0" w:line="259" w:lineRule="auto"/>
      <w:contextualSpacing/>
    </w:pPr>
    <w:rPr>
      <w:rFonts w:ascii="Arial" w:eastAsiaTheme="minorHAnsi" w:hAnsi="Arial" w:cstheme="minorBidi"/>
      <w:sz w:val="20"/>
      <w:szCs w:val="20"/>
      <w:lang w:bidi="ar-SA"/>
    </w:rPr>
  </w:style>
  <w:style w:type="paragraph" w:customStyle="1" w:styleId="PlantSystems">
    <w:name w:val="Plant Systems"/>
    <w:basedOn w:val="PSTHeading"/>
    <w:link w:val="PlantSystemsChar"/>
    <w:rsid w:val="00833775"/>
    <w:pPr>
      <w:shd w:val="clear" w:color="auto" w:fill="92D050"/>
    </w:pPr>
  </w:style>
  <w:style w:type="paragraph" w:customStyle="1" w:styleId="AnimalSystems">
    <w:name w:val="Animal Systems"/>
    <w:basedOn w:val="PlantSystems"/>
    <w:link w:val="AnimalSystemsChar"/>
    <w:rsid w:val="00833775"/>
    <w:pPr>
      <w:shd w:val="clear" w:color="auto" w:fill="FFC000"/>
    </w:pPr>
  </w:style>
  <w:style w:type="paragraph" w:customStyle="1" w:styleId="NRESSystems">
    <w:name w:val="NRES Systems"/>
    <w:basedOn w:val="AnimalSystems"/>
    <w:link w:val="NRESSystemsChar"/>
    <w:rsid w:val="00833775"/>
    <w:pPr>
      <w:shd w:val="clear" w:color="auto" w:fill="692F20" w:themeFill="accent4" w:themeFillShade="BF"/>
    </w:pPr>
  </w:style>
  <w:style w:type="paragraph" w:customStyle="1" w:styleId="AgBusinessSystems">
    <w:name w:val="Ag Business Systems"/>
    <w:basedOn w:val="NRESSystems"/>
    <w:link w:val="AgBusinessSystemsChar"/>
    <w:rsid w:val="00833775"/>
    <w:pPr>
      <w:shd w:val="clear" w:color="auto" w:fill="003865" w:themeFill="accent1"/>
    </w:pPr>
  </w:style>
  <w:style w:type="paragraph" w:customStyle="1" w:styleId="FrameworkHeading">
    <w:name w:val="FrameworkHeading"/>
    <w:basedOn w:val="AgBusinessSystems"/>
    <w:link w:val="FrameworkHeadingChar"/>
    <w:rsid w:val="00833775"/>
    <w:pPr>
      <w:shd w:val="clear" w:color="auto" w:fill="06282B" w:themeFill="accent5" w:themeFillShade="80"/>
    </w:pPr>
  </w:style>
  <w:style w:type="character" w:customStyle="1" w:styleId="Bold">
    <w:name w:val="Bold"/>
    <w:basedOn w:val="DefaultParagraphFont"/>
    <w:uiPriority w:val="1"/>
    <w:qFormat/>
    <w:rsid w:val="00833775"/>
    <w:rPr>
      <w:b/>
    </w:rPr>
  </w:style>
  <w:style w:type="character" w:customStyle="1" w:styleId="PlantSystemsChar">
    <w:name w:val="Plant Systems Char"/>
    <w:basedOn w:val="PSTHeadingChar"/>
    <w:link w:val="PlantSystems"/>
    <w:rsid w:val="00833775"/>
    <w:rPr>
      <w:rFonts w:ascii="Arial" w:eastAsiaTheme="minorHAnsi" w:hAnsi="Arial" w:cs="Arial"/>
      <w:color w:val="FFFFFF" w:themeColor="background1"/>
      <w:sz w:val="32"/>
      <w:szCs w:val="32"/>
      <w:shd w:val="clear" w:color="auto" w:fill="92D050"/>
      <w:lang w:bidi="ar-SA"/>
    </w:rPr>
  </w:style>
  <w:style w:type="character" w:customStyle="1" w:styleId="AnimalSystemsChar">
    <w:name w:val="Animal Systems Char"/>
    <w:basedOn w:val="PlantSystemsChar"/>
    <w:link w:val="AnimalSystems"/>
    <w:rsid w:val="00833775"/>
    <w:rPr>
      <w:rFonts w:ascii="Arial" w:eastAsiaTheme="minorHAnsi" w:hAnsi="Arial" w:cs="Arial"/>
      <w:color w:val="FFFFFF" w:themeColor="background1"/>
      <w:sz w:val="32"/>
      <w:szCs w:val="32"/>
      <w:shd w:val="clear" w:color="auto" w:fill="FFC000"/>
      <w:lang w:bidi="ar-SA"/>
    </w:rPr>
  </w:style>
  <w:style w:type="character" w:customStyle="1" w:styleId="NRESSystemsChar">
    <w:name w:val="NRES Systems Char"/>
    <w:basedOn w:val="AnimalSystemsChar"/>
    <w:link w:val="NRESSystems"/>
    <w:rsid w:val="00833775"/>
    <w:rPr>
      <w:rFonts w:ascii="Arial" w:eastAsiaTheme="minorHAnsi" w:hAnsi="Arial" w:cs="Arial"/>
      <w:color w:val="FFFFFF" w:themeColor="background1"/>
      <w:sz w:val="32"/>
      <w:szCs w:val="32"/>
      <w:shd w:val="clear" w:color="auto" w:fill="692F20" w:themeFill="accent4" w:themeFillShade="BF"/>
      <w:lang w:bidi="ar-SA"/>
    </w:rPr>
  </w:style>
  <w:style w:type="character" w:customStyle="1" w:styleId="AgBusinessSystemsChar">
    <w:name w:val="Ag Business Systems Char"/>
    <w:basedOn w:val="NRESSystemsChar"/>
    <w:link w:val="AgBusinessSystems"/>
    <w:rsid w:val="00833775"/>
    <w:rPr>
      <w:rFonts w:ascii="Arial" w:eastAsiaTheme="minorHAnsi" w:hAnsi="Arial" w:cs="Arial"/>
      <w:color w:val="FFFFFF" w:themeColor="background1"/>
      <w:sz w:val="32"/>
      <w:szCs w:val="32"/>
      <w:shd w:val="clear" w:color="auto" w:fill="003865" w:themeFill="accent1"/>
      <w:lang w:bidi="ar-SA"/>
    </w:rPr>
  </w:style>
  <w:style w:type="character" w:customStyle="1" w:styleId="FrameworkHeadingChar">
    <w:name w:val="FrameworkHeading Char"/>
    <w:basedOn w:val="AgBusinessSystemsChar"/>
    <w:link w:val="FrameworkHeading"/>
    <w:rsid w:val="00833775"/>
    <w:rPr>
      <w:rFonts w:ascii="Arial" w:eastAsiaTheme="minorHAnsi" w:hAnsi="Arial" w:cs="Arial"/>
      <w:color w:val="FFFFFF" w:themeColor="background1"/>
      <w:sz w:val="32"/>
      <w:szCs w:val="32"/>
      <w:shd w:val="clear" w:color="auto" w:fill="06282B" w:themeFill="accent5" w:themeFillShade="80"/>
      <w:lang w:bidi="ar-SA"/>
    </w:rPr>
  </w:style>
  <w:style w:type="character" w:styleId="CommentReference">
    <w:name w:val="annotation reference"/>
    <w:basedOn w:val="DefaultParagraphFont"/>
    <w:uiPriority w:val="99"/>
    <w:semiHidden/>
    <w:unhideWhenUsed/>
    <w:rsid w:val="00833775"/>
    <w:rPr>
      <w:sz w:val="16"/>
      <w:szCs w:val="16"/>
    </w:rPr>
  </w:style>
  <w:style w:type="paragraph" w:styleId="CommentText">
    <w:name w:val="annotation text"/>
    <w:basedOn w:val="Normal"/>
    <w:link w:val="CommentTextChar"/>
    <w:uiPriority w:val="99"/>
    <w:semiHidden/>
    <w:unhideWhenUsed/>
    <w:rsid w:val="00833775"/>
    <w:pPr>
      <w:spacing w:before="0" w:after="0" w:line="240" w:lineRule="auto"/>
    </w:pPr>
    <w:rPr>
      <w:rFonts w:ascii="Arial" w:eastAsiaTheme="minorHAnsi" w:hAnsi="Arial" w:cstheme="minorBidi"/>
      <w:sz w:val="20"/>
      <w:szCs w:val="20"/>
      <w:lang w:bidi="ar-SA"/>
    </w:rPr>
  </w:style>
  <w:style w:type="character" w:customStyle="1" w:styleId="CommentTextChar">
    <w:name w:val="Comment Text Char"/>
    <w:basedOn w:val="DefaultParagraphFont"/>
    <w:link w:val="CommentText"/>
    <w:uiPriority w:val="99"/>
    <w:semiHidden/>
    <w:rsid w:val="00833775"/>
    <w:rPr>
      <w:rFonts w:ascii="Arial" w:eastAsiaTheme="minorHAnsi" w:hAnsi="Arial"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833775"/>
    <w:rPr>
      <w:b/>
      <w:bCs/>
    </w:rPr>
  </w:style>
  <w:style w:type="character" w:customStyle="1" w:styleId="CommentSubjectChar">
    <w:name w:val="Comment Subject Char"/>
    <w:basedOn w:val="CommentTextChar"/>
    <w:link w:val="CommentSubject"/>
    <w:uiPriority w:val="99"/>
    <w:semiHidden/>
    <w:rsid w:val="00833775"/>
    <w:rPr>
      <w:rFonts w:ascii="Arial" w:eastAsiaTheme="minorHAnsi" w:hAnsi="Arial" w:cstheme="minorBidi"/>
      <w:b/>
      <w:bCs/>
      <w:sz w:val="20"/>
      <w:szCs w:val="20"/>
      <w:lang w:bidi="ar-SA"/>
    </w:rPr>
  </w:style>
  <w:style w:type="character" w:customStyle="1" w:styleId="Italic">
    <w:name w:val="Italic"/>
    <w:basedOn w:val="DefaultParagraphFont"/>
    <w:uiPriority w:val="1"/>
    <w:qFormat/>
    <w:rsid w:val="00833775"/>
    <w:rPr>
      <w:i/>
    </w:rPr>
  </w:style>
  <w:style w:type="character" w:styleId="FollowedHyperlink">
    <w:name w:val="FollowedHyperlink"/>
    <w:basedOn w:val="DefaultParagraphFont"/>
    <w:uiPriority w:val="99"/>
    <w:semiHidden/>
    <w:unhideWhenUsed/>
    <w:rsid w:val="00833775"/>
    <w:rPr>
      <w:color w:val="5D295F" w:themeColor="followedHyperlink"/>
      <w:u w:val="single"/>
    </w:rPr>
  </w:style>
  <w:style w:type="paragraph" w:customStyle="1" w:styleId="MNFrameworkItalic">
    <w:name w:val="MN Framework Italic"/>
    <w:basedOn w:val="MNFramework"/>
    <w:link w:val="MNFrameworkItalicChar"/>
    <w:rsid w:val="00833775"/>
    <w:rPr>
      <w:i/>
    </w:rPr>
  </w:style>
  <w:style w:type="character" w:customStyle="1" w:styleId="MNFrameworkItalicChar">
    <w:name w:val="MN Framework Italic Char"/>
    <w:basedOn w:val="MNFrameworkChar"/>
    <w:link w:val="MNFrameworkItalic"/>
    <w:rsid w:val="00833775"/>
    <w:rPr>
      <w:rFonts w:ascii="Arial" w:eastAsiaTheme="minorHAnsi" w:hAnsi="Arial" w:cs="Arial"/>
      <w:b/>
      <w:i/>
      <w:lang w:bidi="ar-SA"/>
    </w:rPr>
  </w:style>
  <w:style w:type="paragraph" w:customStyle="1" w:styleId="Default">
    <w:name w:val="Default"/>
    <w:rsid w:val="00833775"/>
    <w:pPr>
      <w:autoSpaceDE w:val="0"/>
      <w:autoSpaceDN w:val="0"/>
      <w:adjustRightInd w:val="0"/>
      <w:spacing w:before="0" w:line="240" w:lineRule="auto"/>
    </w:pPr>
    <w:rPr>
      <w:rFonts w:ascii="Gotham Bold" w:eastAsiaTheme="minorHAnsi" w:hAnsi="Gotham Bold" w:cs="Gotham Bold"/>
      <w:color w:val="000000"/>
      <w:sz w:val="24"/>
      <w:szCs w:val="24"/>
      <w:lang w:bidi="ar-SA"/>
    </w:rPr>
  </w:style>
  <w:style w:type="paragraph" w:customStyle="1" w:styleId="Pa7">
    <w:name w:val="Pa7"/>
    <w:basedOn w:val="Default"/>
    <w:next w:val="Default"/>
    <w:uiPriority w:val="99"/>
    <w:rsid w:val="00833775"/>
    <w:pPr>
      <w:spacing w:line="181" w:lineRule="atLeast"/>
    </w:pPr>
    <w:rPr>
      <w:rFonts w:cstheme="minorBidi"/>
      <w:color w:val="auto"/>
    </w:rPr>
  </w:style>
  <w:style w:type="paragraph" w:customStyle="1" w:styleId="NGSSStdBold">
    <w:name w:val="NGSS Std + Bold"/>
    <w:basedOn w:val="Normal"/>
    <w:rsid w:val="00833775"/>
    <w:pPr>
      <w:spacing w:before="80" w:after="80" w:line="240" w:lineRule="auto"/>
    </w:pPr>
    <w:rPr>
      <w:rFonts w:ascii="Arial" w:hAnsi="Arial"/>
      <w:b/>
      <w:bCs/>
      <w:sz w:val="18"/>
      <w:szCs w:val="24"/>
      <w:lang w:bidi="ar-SA"/>
    </w:rPr>
  </w:style>
  <w:style w:type="paragraph" w:styleId="Caption">
    <w:name w:val="caption"/>
    <w:basedOn w:val="Normal"/>
    <w:next w:val="Normal"/>
    <w:uiPriority w:val="35"/>
    <w:unhideWhenUsed/>
    <w:qFormat/>
    <w:rsid w:val="00833775"/>
    <w:pPr>
      <w:spacing w:before="0" w:line="240" w:lineRule="auto"/>
    </w:pPr>
    <w:rPr>
      <w:rFonts w:ascii="Arial" w:eastAsiaTheme="minorHAnsi" w:hAnsi="Arial" w:cstheme="minorBidi"/>
      <w:i/>
      <w:iCs/>
      <w:color w:val="000000" w:themeColor="text2"/>
      <w:sz w:val="18"/>
      <w:szCs w:val="18"/>
      <w:lang w:bidi="ar-SA"/>
    </w:rPr>
  </w:style>
  <w:style w:type="character" w:customStyle="1" w:styleId="Mention1">
    <w:name w:val="Mention1"/>
    <w:basedOn w:val="DefaultParagraphFont"/>
    <w:uiPriority w:val="99"/>
    <w:unhideWhenUsed/>
    <w:rsid w:val="00833775"/>
    <w:rPr>
      <w:color w:val="2B579A"/>
      <w:shd w:val="clear" w:color="auto" w:fill="E6E6E6"/>
    </w:rPr>
  </w:style>
  <w:style w:type="character" w:customStyle="1" w:styleId="normaltextrun">
    <w:name w:val="normaltextrun"/>
    <w:basedOn w:val="DefaultParagraphFont"/>
    <w:rsid w:val="00833775"/>
  </w:style>
  <w:style w:type="character" w:customStyle="1" w:styleId="eop">
    <w:name w:val="eop"/>
    <w:basedOn w:val="DefaultParagraphFont"/>
    <w:rsid w:val="00833775"/>
  </w:style>
  <w:style w:type="character" w:styleId="UnresolvedMention">
    <w:name w:val="Unresolved Mention"/>
    <w:basedOn w:val="DefaultParagraphFont"/>
    <w:uiPriority w:val="99"/>
    <w:semiHidden/>
    <w:unhideWhenUsed/>
    <w:rsid w:val="00CF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ote xmlns="147d9d31-09ca-4d6e-ba59-287cf3fe8510" xsi:nil="true"/>
    <VoteData xmlns="147d9d31-09ca-4d6e-ba59-287cf3fe85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EA2A632E28D64D9A9714E1962F1D5C" ma:contentTypeVersion="15" ma:contentTypeDescription="Create a new document." ma:contentTypeScope="" ma:versionID="d3f340b05372cf72d3d61971896c1b34">
  <xsd:schema xmlns:xsd="http://www.w3.org/2001/XMLSchema" xmlns:xs="http://www.w3.org/2001/XMLSchema" xmlns:p="http://schemas.microsoft.com/office/2006/metadata/properties" xmlns:ns2="147d9d31-09ca-4d6e-ba59-287cf3fe8510" xmlns:ns3="63920ec3-c076-410a-afa8-25b20fed7d34" targetNamespace="http://schemas.microsoft.com/office/2006/metadata/properties" ma:root="true" ma:fieldsID="364df563598ea64bdb85cd1537b07f62" ns2:_="" ns3:_="">
    <xsd:import namespace="147d9d31-09ca-4d6e-ba59-287cf3fe8510"/>
    <xsd:import namespace="63920ec3-c076-410a-afa8-25b20fed7d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Vote" minOccurs="0"/>
                <xsd:element ref="ns2:Vote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d9d31-09ca-4d6e-ba59-287cf3fe8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Vote" ma:index="20" nillable="true" ma:displayName="Vote" ma:internalName="Vote">
      <xsd:simpleType>
        <xsd:restriction base="dms:Text"/>
      </xsd:simpleType>
    </xsd:element>
    <xsd:element name="VoteData" ma:index="21" nillable="true" ma:displayName="VoteData" ma:internalName="VoteDa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20ec3-c076-410a-afa8-25b20fed7d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147d9d31-09ca-4d6e-ba59-287cf3fe8510"/>
  </ds:schemaRefs>
</ds:datastoreItem>
</file>

<file path=customXml/itemProps3.xml><?xml version="1.0" encoding="utf-8"?>
<ds:datastoreItem xmlns:ds="http://schemas.openxmlformats.org/officeDocument/2006/customXml" ds:itemID="{37D965EF-973E-4AFE-AFD1-96DAE5B7523F}">
  <ds:schemaRefs>
    <ds:schemaRef ds:uri="http://schemas.openxmlformats.org/officeDocument/2006/bibliography"/>
  </ds:schemaRefs>
</ds:datastoreItem>
</file>

<file path=customXml/itemProps4.xml><?xml version="1.0" encoding="utf-8"?>
<ds:datastoreItem xmlns:ds="http://schemas.openxmlformats.org/officeDocument/2006/customXml" ds:itemID="{65E20696-4C36-410F-A4D9-3CA65462B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d9d31-09ca-4d6e-ba59-287cf3fe8510"/>
    <ds:schemaRef ds:uri="63920ec3-c076-410a-afa8-25b20fed7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7059</Words>
  <Characters>39181</Characters>
  <Application>Microsoft Office Word</Application>
  <DocSecurity>0</DocSecurity>
  <Lines>1058</Lines>
  <Paragraphs>592</Paragraphs>
  <ScaleCrop>false</ScaleCrop>
  <HeadingPairs>
    <vt:vector size="2" baseType="variant">
      <vt:variant>
        <vt:lpstr>Title</vt:lpstr>
      </vt:variant>
      <vt:variant>
        <vt:i4>1</vt:i4>
      </vt:variant>
    </vt:vector>
  </HeadingPairs>
  <TitlesOfParts>
    <vt:vector size="1" baseType="lpstr">
      <vt:lpstr>Minnesota AFNR Frameworks (2021)</vt:lpstr>
    </vt:vector>
  </TitlesOfParts>
  <Manager/>
  <Company>Minnesota Department Of Education</Company>
  <LinksUpToDate>false</LinksUpToDate>
  <CharactersWithSpaces>45648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AFNR Frameworks (2021)</dc:title>
  <dc:subject/>
  <dc:creator>Sheehan, Zane (MDE)</dc:creator>
  <cp:keywords/>
  <dc:description/>
  <cp:lastModifiedBy>Sheehan, Zane</cp:lastModifiedBy>
  <cp:revision>11</cp:revision>
  <dcterms:created xsi:type="dcterms:W3CDTF">2021-06-19T06:03:00Z</dcterms:created>
  <dcterms:modified xsi:type="dcterms:W3CDTF">2021-06-21T00:21:00Z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0x01010061EA2A632E28D64D9A9714E1962F1D5C</vt:lpwstr>
  </property>
</Properties>
</file>