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AE301" w14:textId="77777777" w:rsidR="00A2388E" w:rsidRDefault="00A2388E" w:rsidP="00A2388E">
      <w:pPr>
        <w:spacing w:before="0" w:after="0"/>
        <w:rPr>
          <w:lang w:bidi="ar-SA"/>
        </w:rPr>
      </w:pPr>
      <w:bookmarkStart w:id="0" w:name="_Toc74758815"/>
      <w:bookmarkStart w:id="1" w:name="_Toc74769432"/>
      <w:bookmarkStart w:id="2" w:name="_Toc74788001"/>
      <w:bookmarkStart w:id="3" w:name="_Toc74788065"/>
      <w:bookmarkStart w:id="4" w:name="_Toc74864046"/>
      <w:bookmarkStart w:id="5" w:name="_Toc74917312"/>
      <w:bookmarkStart w:id="6" w:name="_Toc74919740"/>
      <w:bookmarkStart w:id="7" w:name="_Toc74926850"/>
      <w:bookmarkStart w:id="8" w:name="_Toc74929696"/>
      <w:bookmarkStart w:id="9" w:name="_Toc74934916"/>
      <w:bookmarkStart w:id="10" w:name="_Toc74944740"/>
      <w:bookmarkStart w:id="11" w:name="_Toc74946811"/>
      <w:bookmarkStart w:id="12" w:name="_Toc74947588"/>
      <w:bookmarkStart w:id="13" w:name="_Toc74947834"/>
      <w:bookmarkStart w:id="14" w:name="_Toc74947956"/>
      <w:bookmarkStart w:id="15" w:name="_Toc74948078"/>
      <w:r>
        <w:rPr>
          <w:noProof/>
          <w:lang w:bidi="ar-SA"/>
        </w:rPr>
        <w:drawing>
          <wp:inline distT="0" distB="0" distL="0" distR="0" wp14:anchorId="6894489D" wp14:editId="1BB2AF04">
            <wp:extent cx="2899281" cy="393404"/>
            <wp:effectExtent l="0" t="0" r="0" b="635"/>
            <wp:docPr id="2002565568"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1" cstate="print">
                      <a:extLst>
                        <a:ext uri="{28A0092B-C50C-407E-A947-70E740481C1C}">
                          <a14:useLocalDpi xmlns:a14="http://schemas.microsoft.com/office/drawing/2010/main" val="0"/>
                        </a:ext>
                      </a:extLst>
                    </a:blip>
                    <a:srcRect t="17444" b="17978"/>
                    <a:stretch/>
                  </pic:blipFill>
                  <pic:spPr bwMode="auto">
                    <a:xfrm>
                      <a:off x="0" y="0"/>
                      <a:ext cx="2901212" cy="393666"/>
                    </a:xfrm>
                    <a:prstGeom prst="rect">
                      <a:avLst/>
                    </a:prstGeom>
                    <a:ln>
                      <a:noFill/>
                    </a:ln>
                    <a:extLst>
                      <a:ext uri="{53640926-AAD7-44D8-BBD7-CCE9431645EC}">
                        <a14:shadowObscured xmlns:a14="http://schemas.microsoft.com/office/drawing/2010/main"/>
                      </a:ext>
                    </a:extLst>
                  </pic:spPr>
                </pic:pic>
              </a:graphicData>
            </a:graphic>
          </wp:inline>
        </w:drawing>
      </w:r>
    </w:p>
    <w:p w14:paraId="0E839268" w14:textId="77777777" w:rsidR="00A2388E" w:rsidRPr="003752C2" w:rsidRDefault="00A2388E" w:rsidP="00A2388E">
      <w:pPr>
        <w:rPr>
          <w:b/>
          <w:color w:val="003865"/>
          <w:sz w:val="36"/>
          <w:szCs w:val="36"/>
          <w:lang w:bidi="ar-SA"/>
        </w:rPr>
      </w:pPr>
      <w:bookmarkStart w:id="16" w:name="_Toc74007512"/>
      <w:bookmarkStart w:id="17" w:name="_Toc74758809"/>
      <w:bookmarkStart w:id="18" w:name="_Toc74769426"/>
      <w:bookmarkStart w:id="19" w:name="_Toc74787995"/>
      <w:bookmarkStart w:id="20" w:name="_Toc74788059"/>
      <w:bookmarkStart w:id="21" w:name="_Toc74864040"/>
      <w:bookmarkStart w:id="22" w:name="_Toc74917306"/>
      <w:bookmarkStart w:id="23" w:name="_Toc74919734"/>
      <w:bookmarkStart w:id="24" w:name="_Toc74926844"/>
      <w:bookmarkStart w:id="25" w:name="_Toc74929690"/>
      <w:bookmarkStart w:id="26" w:name="_Toc74934910"/>
      <w:bookmarkStart w:id="27" w:name="_Toc74944734"/>
      <w:bookmarkStart w:id="28" w:name="_Toc74946805"/>
      <w:bookmarkStart w:id="29" w:name="_Toc74947582"/>
      <w:bookmarkStart w:id="30" w:name="_Toc74947828"/>
      <w:bookmarkStart w:id="31" w:name="_Toc74947950"/>
      <w:bookmarkStart w:id="32" w:name="_Toc74948072"/>
      <w:r w:rsidRPr="005E2F45">
        <w:rPr>
          <w:rStyle w:val="Heading1Char"/>
        </w:rPr>
        <w:t>A</w:t>
      </w:r>
      <w:r>
        <w:rPr>
          <w:rStyle w:val="Heading1Char"/>
        </w:rPr>
        <w:t>griculture, Food, and Natural Resources (A</w:t>
      </w:r>
      <w:r w:rsidRPr="005E2F45">
        <w:rPr>
          <w:rStyle w:val="Heading1Char"/>
        </w:rPr>
        <w:t>FNR</w:t>
      </w:r>
      <w:r>
        <w:rPr>
          <w:rStyle w:val="Heading1Char"/>
        </w:rPr>
        <w:t>)</w:t>
      </w:r>
      <w:r w:rsidRPr="005E2F45">
        <w:rPr>
          <w:rStyle w:val="Heading1Char"/>
        </w:rPr>
        <w:t xml:space="preserve"> Frameworks</w:t>
      </w:r>
      <w:r>
        <w:rPr>
          <w:rStyle w:val="Heading1Char"/>
        </w:rPr>
        <w:t xml:space="preserve"> 2021</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3DB5D308" w14:textId="394AEE38" w:rsidR="003D3648" w:rsidRDefault="003A4D0C" w:rsidP="001B4F8F">
      <w:pPr>
        <w:pStyle w:val="Heading2"/>
      </w:pPr>
      <w:r>
        <w:t xml:space="preserve">Section </w:t>
      </w:r>
      <w:r w:rsidR="001A58DE">
        <w:t>1</w:t>
      </w:r>
      <w:r w:rsidR="000B27D5">
        <w:rPr>
          <w:b w:val="0"/>
          <w:bCs/>
        </w:rPr>
        <w:t xml:space="preserve"> </w:t>
      </w:r>
      <w:r w:rsidR="001A58DE" w:rsidRPr="001A58DE">
        <w:rPr>
          <w:b w:val="0"/>
          <w:bCs/>
        </w:rPr>
        <w:t>–</w:t>
      </w:r>
      <w:r w:rsidR="000B27D5">
        <w:rPr>
          <w:b w:val="0"/>
          <w:bCs/>
        </w:rPr>
        <w:t xml:space="preserve"> </w:t>
      </w:r>
      <w:r w:rsidR="0081702C">
        <w:t>Cl</w:t>
      </w:r>
      <w:r w:rsidR="003D3648" w:rsidRPr="003D3648">
        <w:t>uster-Wide Frameworks</w:t>
      </w:r>
      <w:r w:rsidR="00454272">
        <w:t xml:space="preserve">: </w:t>
      </w:r>
      <w:r w:rsidR="007B4F06">
        <w:t>AFNR</w:t>
      </w:r>
      <w:r w:rsidR="0081702C">
        <w:t xml:space="preserve"> </w:t>
      </w:r>
      <w:r w:rsidR="00454272">
        <w:t>Industry Skills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781455EA" w14:textId="011E1B05" w:rsidR="003D3648" w:rsidRPr="003D3648" w:rsidRDefault="003D3648" w:rsidP="003D3648">
      <w:pPr>
        <w:pStyle w:val="Heading3"/>
      </w:pPr>
      <w:bookmarkStart w:id="33" w:name="_Toc74758816"/>
      <w:bookmarkStart w:id="34" w:name="_Toc74769433"/>
      <w:bookmarkStart w:id="35" w:name="_Toc74788002"/>
      <w:bookmarkStart w:id="36" w:name="_Toc74788066"/>
      <w:bookmarkStart w:id="37" w:name="_Toc74864047"/>
      <w:bookmarkStart w:id="38" w:name="_Toc74917313"/>
      <w:bookmarkStart w:id="39" w:name="_Toc74919741"/>
      <w:bookmarkStart w:id="40" w:name="_Toc74926851"/>
      <w:bookmarkStart w:id="41" w:name="_Toc74929697"/>
      <w:bookmarkStart w:id="42" w:name="_Toc74934917"/>
      <w:bookmarkStart w:id="43" w:name="_Toc74944741"/>
      <w:bookmarkStart w:id="44" w:name="_Toc74946812"/>
      <w:bookmarkStart w:id="45" w:name="_Toc74947589"/>
      <w:bookmarkStart w:id="46" w:name="_Toc74947835"/>
      <w:bookmarkStart w:id="47" w:name="_Toc74947957"/>
      <w:bookmarkStart w:id="48" w:name="_Toc74948079"/>
      <w:r w:rsidRPr="003D3648">
        <w:t>Introduction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5C64D530" w14:textId="7BFE3009" w:rsidR="003D3648" w:rsidRDefault="00485DAB" w:rsidP="003D3648">
      <w:r>
        <w:rPr>
          <w:rStyle w:val="Strong"/>
        </w:rPr>
        <w:t>AFNR</w:t>
      </w:r>
      <w:r w:rsidR="000B27D5">
        <w:rPr>
          <w:b/>
          <w:bCs/>
        </w:rPr>
        <w:t xml:space="preserve"> </w:t>
      </w:r>
      <w:r w:rsidR="003D3648" w:rsidRPr="003D3648">
        <w:rPr>
          <w:rStyle w:val="Strong"/>
        </w:rPr>
        <w:t>Industry Skills</w:t>
      </w:r>
      <w:r w:rsidR="003D3648">
        <w:t>—encompasses the study of fundamental knowledge and cognitive skills related to all AFNR professions. Students completing a program of study in any AFNR pathway will demonstrate knowledge and skills of (1) AFNR issues, trends, policy, and technology, (2) nature and scope of AFNR, (3) safety, health, and environmental practices, (4) stewardship of natural resources, (5) career opportunities in AFNR, and the (6) interaction among AFNR systems.</w:t>
      </w:r>
      <w:r w:rsidR="007E631C" w:rsidRPr="007E631C">
        <w:t xml:space="preserve"> </w:t>
      </w:r>
      <w:r w:rsidR="007E631C" w:rsidRPr="003E48B2">
        <w:t xml:space="preserve">Schools must implement </w:t>
      </w:r>
      <w:r w:rsidR="007E631C">
        <w:t>industry</w:t>
      </w:r>
      <w:r w:rsidR="007E631C" w:rsidRPr="003E48B2">
        <w:t xml:space="preserve"> standards into all AFNR pathways.</w:t>
      </w:r>
    </w:p>
    <w:sdt>
      <w:sdtPr>
        <w:rPr>
          <w:rFonts w:ascii="Calibri" w:eastAsia="Times New Roman" w:hAnsi="Calibri" w:cs="Times New Roman"/>
          <w:b w:val="0"/>
          <w:bCs w:val="0"/>
          <w:color w:val="auto"/>
          <w:sz w:val="22"/>
          <w:szCs w:val="22"/>
        </w:rPr>
        <w:id w:val="11273739"/>
        <w:docPartObj>
          <w:docPartGallery w:val="Table of Contents"/>
          <w:docPartUnique/>
        </w:docPartObj>
      </w:sdtPr>
      <w:sdtEndPr>
        <w:rPr>
          <w:rFonts w:asciiTheme="minorHAnsi" w:hAnsiTheme="minorHAnsi" w:cstheme="minorHAnsi"/>
          <w:noProof/>
          <w:sz w:val="20"/>
          <w:szCs w:val="20"/>
        </w:rPr>
      </w:sdtEndPr>
      <w:sdtContent>
        <w:p w14:paraId="149BA09F" w14:textId="77777777" w:rsidR="004F70B9" w:rsidRDefault="008264A0" w:rsidP="008264A0">
          <w:pPr>
            <w:pStyle w:val="TOCHeading"/>
            <w:rPr>
              <w:noProof/>
            </w:rPr>
          </w:pPr>
          <w:r>
            <w:t>Section Contents</w:t>
          </w:r>
          <w:r>
            <w:rPr>
              <w:b w:val="0"/>
              <w:bCs w:val="0"/>
            </w:rPr>
            <w:fldChar w:fldCharType="begin"/>
          </w:r>
          <w:r>
            <w:instrText xml:space="preserve"> TOC \o "1-3" \h \z \u </w:instrText>
          </w:r>
          <w:r>
            <w:rPr>
              <w:b w:val="0"/>
              <w:bCs w:val="0"/>
            </w:rPr>
            <w:fldChar w:fldCharType="separate"/>
          </w:r>
        </w:p>
        <w:p w14:paraId="3AAFCBB0" w14:textId="45C9FC4C" w:rsidR="004F70B9" w:rsidRDefault="00572CD1">
          <w:pPr>
            <w:pStyle w:val="TOC2"/>
            <w:tabs>
              <w:tab w:val="right" w:leader="dot" w:pos="10070"/>
            </w:tabs>
            <w:rPr>
              <w:rFonts w:eastAsiaTheme="minorEastAsia" w:cstheme="minorBidi"/>
              <w:b w:val="0"/>
              <w:bCs w:val="0"/>
              <w:noProof/>
              <w:sz w:val="24"/>
              <w:szCs w:val="24"/>
              <w:lang w:bidi="ar-SA"/>
            </w:rPr>
          </w:pPr>
          <w:hyperlink w:anchor="_Toc74947588" w:history="1">
            <w:r w:rsidR="004F70B9" w:rsidRPr="00C470AB">
              <w:rPr>
                <w:rStyle w:val="Hyperlink"/>
                <w:noProof/>
              </w:rPr>
              <w:t>Section 1 – Cluster-Wide Frameworks: AFNR Industry Skills</w:t>
            </w:r>
            <w:r w:rsidR="004F70B9">
              <w:rPr>
                <w:noProof/>
                <w:webHidden/>
              </w:rPr>
              <w:tab/>
            </w:r>
            <w:r w:rsidR="004F70B9">
              <w:rPr>
                <w:noProof/>
                <w:webHidden/>
              </w:rPr>
              <w:fldChar w:fldCharType="begin"/>
            </w:r>
            <w:r w:rsidR="004F70B9">
              <w:rPr>
                <w:noProof/>
                <w:webHidden/>
              </w:rPr>
              <w:instrText xml:space="preserve"> PAGEREF _Toc74947588 \h </w:instrText>
            </w:r>
            <w:r w:rsidR="004F70B9">
              <w:rPr>
                <w:noProof/>
                <w:webHidden/>
              </w:rPr>
            </w:r>
            <w:r w:rsidR="004F70B9">
              <w:rPr>
                <w:noProof/>
                <w:webHidden/>
              </w:rPr>
              <w:fldChar w:fldCharType="separate"/>
            </w:r>
            <w:r w:rsidR="00DE01BC">
              <w:rPr>
                <w:noProof/>
                <w:webHidden/>
              </w:rPr>
              <w:t>1</w:t>
            </w:r>
            <w:r w:rsidR="004F70B9">
              <w:rPr>
                <w:noProof/>
                <w:webHidden/>
              </w:rPr>
              <w:fldChar w:fldCharType="end"/>
            </w:r>
          </w:hyperlink>
        </w:p>
        <w:p w14:paraId="0526049E" w14:textId="55336132" w:rsidR="004F70B9" w:rsidRDefault="00572CD1">
          <w:pPr>
            <w:pStyle w:val="TOC3"/>
            <w:tabs>
              <w:tab w:val="right" w:leader="dot" w:pos="10070"/>
            </w:tabs>
            <w:rPr>
              <w:rFonts w:eastAsiaTheme="minorEastAsia" w:cstheme="minorBidi"/>
              <w:noProof/>
              <w:sz w:val="24"/>
              <w:szCs w:val="24"/>
              <w:lang w:bidi="ar-SA"/>
            </w:rPr>
          </w:pPr>
          <w:hyperlink w:anchor="_Toc74947589" w:history="1">
            <w:r w:rsidR="004F70B9" w:rsidRPr="00C470AB">
              <w:rPr>
                <w:rStyle w:val="Hyperlink"/>
                <w:noProof/>
              </w:rPr>
              <w:t>Introduction</w:t>
            </w:r>
            <w:r w:rsidR="004F70B9">
              <w:rPr>
                <w:noProof/>
                <w:webHidden/>
              </w:rPr>
              <w:tab/>
            </w:r>
            <w:r w:rsidR="004F70B9">
              <w:rPr>
                <w:noProof/>
                <w:webHidden/>
              </w:rPr>
              <w:fldChar w:fldCharType="begin"/>
            </w:r>
            <w:r w:rsidR="004F70B9">
              <w:rPr>
                <w:noProof/>
                <w:webHidden/>
              </w:rPr>
              <w:instrText xml:space="preserve"> PAGEREF _Toc74947589 \h </w:instrText>
            </w:r>
            <w:r w:rsidR="004F70B9">
              <w:rPr>
                <w:noProof/>
                <w:webHidden/>
              </w:rPr>
            </w:r>
            <w:r w:rsidR="004F70B9">
              <w:rPr>
                <w:noProof/>
                <w:webHidden/>
              </w:rPr>
              <w:fldChar w:fldCharType="separate"/>
            </w:r>
            <w:r w:rsidR="00DE01BC">
              <w:rPr>
                <w:noProof/>
                <w:webHidden/>
              </w:rPr>
              <w:t>1</w:t>
            </w:r>
            <w:r w:rsidR="004F70B9">
              <w:rPr>
                <w:noProof/>
                <w:webHidden/>
              </w:rPr>
              <w:fldChar w:fldCharType="end"/>
            </w:r>
          </w:hyperlink>
        </w:p>
        <w:p w14:paraId="1E8BE789" w14:textId="09EAEF2C" w:rsidR="004F70B9" w:rsidRDefault="00572CD1">
          <w:pPr>
            <w:pStyle w:val="TOC3"/>
            <w:tabs>
              <w:tab w:val="right" w:leader="dot" w:pos="10070"/>
            </w:tabs>
            <w:rPr>
              <w:rFonts w:eastAsiaTheme="minorEastAsia" w:cstheme="minorBidi"/>
              <w:noProof/>
              <w:sz w:val="24"/>
              <w:szCs w:val="24"/>
              <w:lang w:bidi="ar-SA"/>
            </w:rPr>
          </w:pPr>
          <w:hyperlink w:anchor="_Toc74947590" w:history="1">
            <w:r w:rsidR="004F70B9" w:rsidRPr="00C470AB">
              <w:rPr>
                <w:rStyle w:val="Hyperlink"/>
                <w:noProof/>
              </w:rPr>
              <w:t>MN.AFNR.01: AFNR Issues, Trends, Policy, and Technology</w:t>
            </w:r>
            <w:r w:rsidR="004F70B9">
              <w:rPr>
                <w:noProof/>
                <w:webHidden/>
              </w:rPr>
              <w:tab/>
            </w:r>
            <w:r w:rsidR="004F70B9">
              <w:rPr>
                <w:noProof/>
                <w:webHidden/>
              </w:rPr>
              <w:fldChar w:fldCharType="begin"/>
            </w:r>
            <w:r w:rsidR="004F70B9">
              <w:rPr>
                <w:noProof/>
                <w:webHidden/>
              </w:rPr>
              <w:instrText xml:space="preserve"> PAGEREF _Toc74947590 \h </w:instrText>
            </w:r>
            <w:r w:rsidR="004F70B9">
              <w:rPr>
                <w:noProof/>
                <w:webHidden/>
              </w:rPr>
            </w:r>
            <w:r w:rsidR="004F70B9">
              <w:rPr>
                <w:noProof/>
                <w:webHidden/>
              </w:rPr>
              <w:fldChar w:fldCharType="separate"/>
            </w:r>
            <w:r w:rsidR="00DE01BC">
              <w:rPr>
                <w:noProof/>
                <w:webHidden/>
              </w:rPr>
              <w:t>2</w:t>
            </w:r>
            <w:r w:rsidR="004F70B9">
              <w:rPr>
                <w:noProof/>
                <w:webHidden/>
              </w:rPr>
              <w:fldChar w:fldCharType="end"/>
            </w:r>
          </w:hyperlink>
        </w:p>
        <w:p w14:paraId="783E26D7" w14:textId="40CF2DF9" w:rsidR="004F70B9" w:rsidRDefault="00572CD1">
          <w:pPr>
            <w:pStyle w:val="TOC3"/>
            <w:tabs>
              <w:tab w:val="right" w:leader="dot" w:pos="10070"/>
            </w:tabs>
            <w:rPr>
              <w:rFonts w:eastAsiaTheme="minorEastAsia" w:cstheme="minorBidi"/>
              <w:noProof/>
              <w:sz w:val="24"/>
              <w:szCs w:val="24"/>
              <w:lang w:bidi="ar-SA"/>
            </w:rPr>
          </w:pPr>
          <w:hyperlink w:anchor="_Toc74947591" w:history="1">
            <w:r w:rsidR="004F70B9" w:rsidRPr="00C470AB">
              <w:rPr>
                <w:rStyle w:val="Hyperlink"/>
                <w:noProof/>
              </w:rPr>
              <w:t>MN.AFNR.02: Nature and Scope of AFNR</w:t>
            </w:r>
            <w:r w:rsidR="004F70B9">
              <w:rPr>
                <w:noProof/>
                <w:webHidden/>
              </w:rPr>
              <w:tab/>
            </w:r>
            <w:r w:rsidR="004F70B9">
              <w:rPr>
                <w:noProof/>
                <w:webHidden/>
              </w:rPr>
              <w:fldChar w:fldCharType="begin"/>
            </w:r>
            <w:r w:rsidR="004F70B9">
              <w:rPr>
                <w:noProof/>
                <w:webHidden/>
              </w:rPr>
              <w:instrText xml:space="preserve"> PAGEREF _Toc74947591 \h </w:instrText>
            </w:r>
            <w:r w:rsidR="004F70B9">
              <w:rPr>
                <w:noProof/>
                <w:webHidden/>
              </w:rPr>
            </w:r>
            <w:r w:rsidR="004F70B9">
              <w:rPr>
                <w:noProof/>
                <w:webHidden/>
              </w:rPr>
              <w:fldChar w:fldCharType="separate"/>
            </w:r>
            <w:r w:rsidR="00DE01BC">
              <w:rPr>
                <w:noProof/>
                <w:webHidden/>
              </w:rPr>
              <w:t>3</w:t>
            </w:r>
            <w:r w:rsidR="004F70B9">
              <w:rPr>
                <w:noProof/>
                <w:webHidden/>
              </w:rPr>
              <w:fldChar w:fldCharType="end"/>
            </w:r>
          </w:hyperlink>
        </w:p>
        <w:p w14:paraId="03650F87" w14:textId="2F6764C5" w:rsidR="004F70B9" w:rsidRDefault="00572CD1">
          <w:pPr>
            <w:pStyle w:val="TOC3"/>
            <w:tabs>
              <w:tab w:val="right" w:leader="dot" w:pos="10070"/>
            </w:tabs>
            <w:rPr>
              <w:rFonts w:eastAsiaTheme="minorEastAsia" w:cstheme="minorBidi"/>
              <w:noProof/>
              <w:sz w:val="24"/>
              <w:szCs w:val="24"/>
              <w:lang w:bidi="ar-SA"/>
            </w:rPr>
          </w:pPr>
          <w:hyperlink w:anchor="_Toc74947592" w:history="1">
            <w:r w:rsidR="004F70B9" w:rsidRPr="00C470AB">
              <w:rPr>
                <w:rStyle w:val="Hyperlink"/>
                <w:noProof/>
              </w:rPr>
              <w:t>MN.AFNR.03: Safety, Health, and Environmental Practices</w:t>
            </w:r>
            <w:r w:rsidR="004F70B9">
              <w:rPr>
                <w:noProof/>
                <w:webHidden/>
              </w:rPr>
              <w:tab/>
            </w:r>
            <w:r w:rsidR="004F70B9">
              <w:rPr>
                <w:noProof/>
                <w:webHidden/>
              </w:rPr>
              <w:fldChar w:fldCharType="begin"/>
            </w:r>
            <w:r w:rsidR="004F70B9">
              <w:rPr>
                <w:noProof/>
                <w:webHidden/>
              </w:rPr>
              <w:instrText xml:space="preserve"> PAGEREF _Toc74947592 \h </w:instrText>
            </w:r>
            <w:r w:rsidR="004F70B9">
              <w:rPr>
                <w:noProof/>
                <w:webHidden/>
              </w:rPr>
            </w:r>
            <w:r w:rsidR="004F70B9">
              <w:rPr>
                <w:noProof/>
                <w:webHidden/>
              </w:rPr>
              <w:fldChar w:fldCharType="separate"/>
            </w:r>
            <w:r w:rsidR="00DE01BC">
              <w:rPr>
                <w:noProof/>
                <w:webHidden/>
              </w:rPr>
              <w:t>4</w:t>
            </w:r>
            <w:r w:rsidR="004F70B9">
              <w:rPr>
                <w:noProof/>
                <w:webHidden/>
              </w:rPr>
              <w:fldChar w:fldCharType="end"/>
            </w:r>
          </w:hyperlink>
        </w:p>
        <w:p w14:paraId="5711669D" w14:textId="00148691" w:rsidR="004F70B9" w:rsidRDefault="00572CD1">
          <w:pPr>
            <w:pStyle w:val="TOC3"/>
            <w:tabs>
              <w:tab w:val="right" w:leader="dot" w:pos="10070"/>
            </w:tabs>
            <w:rPr>
              <w:rFonts w:eastAsiaTheme="minorEastAsia" w:cstheme="minorBidi"/>
              <w:noProof/>
              <w:sz w:val="24"/>
              <w:szCs w:val="24"/>
              <w:lang w:bidi="ar-SA"/>
            </w:rPr>
          </w:pPr>
          <w:hyperlink w:anchor="_Toc74947593" w:history="1">
            <w:r w:rsidR="004F70B9" w:rsidRPr="00C470AB">
              <w:rPr>
                <w:rStyle w:val="Hyperlink"/>
                <w:noProof/>
              </w:rPr>
              <w:t>MN.AFNR.04: Stewardship of Natural Resources</w:t>
            </w:r>
            <w:r w:rsidR="004F70B9">
              <w:rPr>
                <w:noProof/>
                <w:webHidden/>
              </w:rPr>
              <w:tab/>
            </w:r>
            <w:r w:rsidR="004F70B9">
              <w:rPr>
                <w:noProof/>
                <w:webHidden/>
              </w:rPr>
              <w:fldChar w:fldCharType="begin"/>
            </w:r>
            <w:r w:rsidR="004F70B9">
              <w:rPr>
                <w:noProof/>
                <w:webHidden/>
              </w:rPr>
              <w:instrText xml:space="preserve"> PAGEREF _Toc74947593 \h </w:instrText>
            </w:r>
            <w:r w:rsidR="004F70B9">
              <w:rPr>
                <w:noProof/>
                <w:webHidden/>
              </w:rPr>
            </w:r>
            <w:r w:rsidR="004F70B9">
              <w:rPr>
                <w:noProof/>
                <w:webHidden/>
              </w:rPr>
              <w:fldChar w:fldCharType="separate"/>
            </w:r>
            <w:r w:rsidR="00DE01BC">
              <w:rPr>
                <w:noProof/>
                <w:webHidden/>
              </w:rPr>
              <w:t>7</w:t>
            </w:r>
            <w:r w:rsidR="004F70B9">
              <w:rPr>
                <w:noProof/>
                <w:webHidden/>
              </w:rPr>
              <w:fldChar w:fldCharType="end"/>
            </w:r>
          </w:hyperlink>
        </w:p>
        <w:p w14:paraId="519A7431" w14:textId="02142C54" w:rsidR="004F70B9" w:rsidRDefault="00572CD1">
          <w:pPr>
            <w:pStyle w:val="TOC3"/>
            <w:tabs>
              <w:tab w:val="right" w:leader="dot" w:pos="10070"/>
            </w:tabs>
            <w:rPr>
              <w:rFonts w:eastAsiaTheme="minorEastAsia" w:cstheme="minorBidi"/>
              <w:noProof/>
              <w:sz w:val="24"/>
              <w:szCs w:val="24"/>
              <w:lang w:bidi="ar-SA"/>
            </w:rPr>
          </w:pPr>
          <w:hyperlink w:anchor="_Toc74947594" w:history="1">
            <w:r w:rsidR="004F70B9" w:rsidRPr="00C470AB">
              <w:rPr>
                <w:rStyle w:val="Hyperlink"/>
                <w:noProof/>
              </w:rPr>
              <w:t>MN.AFNR.05: Career Opportunities in AFNR</w:t>
            </w:r>
            <w:r w:rsidR="004F70B9">
              <w:rPr>
                <w:noProof/>
                <w:webHidden/>
              </w:rPr>
              <w:tab/>
            </w:r>
            <w:r w:rsidR="004F70B9">
              <w:rPr>
                <w:noProof/>
                <w:webHidden/>
              </w:rPr>
              <w:fldChar w:fldCharType="begin"/>
            </w:r>
            <w:r w:rsidR="004F70B9">
              <w:rPr>
                <w:noProof/>
                <w:webHidden/>
              </w:rPr>
              <w:instrText xml:space="preserve"> PAGEREF _Toc74947594 \h </w:instrText>
            </w:r>
            <w:r w:rsidR="004F70B9">
              <w:rPr>
                <w:noProof/>
                <w:webHidden/>
              </w:rPr>
            </w:r>
            <w:r w:rsidR="004F70B9">
              <w:rPr>
                <w:noProof/>
                <w:webHidden/>
              </w:rPr>
              <w:fldChar w:fldCharType="separate"/>
            </w:r>
            <w:r w:rsidR="00DE01BC">
              <w:rPr>
                <w:noProof/>
                <w:webHidden/>
              </w:rPr>
              <w:t>8</w:t>
            </w:r>
            <w:r w:rsidR="004F70B9">
              <w:rPr>
                <w:noProof/>
                <w:webHidden/>
              </w:rPr>
              <w:fldChar w:fldCharType="end"/>
            </w:r>
          </w:hyperlink>
        </w:p>
        <w:p w14:paraId="499D10F7" w14:textId="3AE8FEEA" w:rsidR="008264A0" w:rsidRPr="00583893" w:rsidRDefault="00572CD1" w:rsidP="004F70B9">
          <w:pPr>
            <w:pStyle w:val="TOC3"/>
            <w:tabs>
              <w:tab w:val="right" w:leader="dot" w:pos="10070"/>
            </w:tabs>
            <w:rPr>
              <w:rFonts w:eastAsiaTheme="minorEastAsia" w:cstheme="minorBidi"/>
              <w:noProof/>
              <w:sz w:val="24"/>
              <w:szCs w:val="24"/>
              <w:lang w:bidi="ar-SA"/>
            </w:rPr>
          </w:pPr>
          <w:hyperlink w:anchor="_Toc74947595" w:history="1">
            <w:r w:rsidR="004F70B9" w:rsidRPr="00C470AB">
              <w:rPr>
                <w:rStyle w:val="Hyperlink"/>
                <w:noProof/>
              </w:rPr>
              <w:t>MN.AFNR.06: Interaction Among AFNR Systems</w:t>
            </w:r>
            <w:r w:rsidR="004F70B9">
              <w:rPr>
                <w:noProof/>
                <w:webHidden/>
              </w:rPr>
              <w:tab/>
            </w:r>
            <w:r w:rsidR="004F70B9">
              <w:rPr>
                <w:noProof/>
                <w:webHidden/>
              </w:rPr>
              <w:fldChar w:fldCharType="begin"/>
            </w:r>
            <w:r w:rsidR="004F70B9">
              <w:rPr>
                <w:noProof/>
                <w:webHidden/>
              </w:rPr>
              <w:instrText xml:space="preserve"> PAGEREF _Toc74947595 \h </w:instrText>
            </w:r>
            <w:r w:rsidR="004F70B9">
              <w:rPr>
                <w:noProof/>
                <w:webHidden/>
              </w:rPr>
            </w:r>
            <w:r w:rsidR="004F70B9">
              <w:rPr>
                <w:noProof/>
                <w:webHidden/>
              </w:rPr>
              <w:fldChar w:fldCharType="separate"/>
            </w:r>
            <w:r w:rsidR="00DE01BC">
              <w:rPr>
                <w:noProof/>
                <w:webHidden/>
              </w:rPr>
              <w:t>9</w:t>
            </w:r>
            <w:r w:rsidR="004F70B9">
              <w:rPr>
                <w:noProof/>
                <w:webHidden/>
              </w:rPr>
              <w:fldChar w:fldCharType="end"/>
            </w:r>
          </w:hyperlink>
          <w:r w:rsidR="008264A0">
            <w:rPr>
              <w:b/>
              <w:bCs/>
              <w:noProof/>
            </w:rPr>
            <w:fldChar w:fldCharType="end"/>
          </w:r>
        </w:p>
      </w:sdtContent>
    </w:sdt>
    <w:p w14:paraId="3583DB4A" w14:textId="5FA7F634" w:rsidR="003D3648" w:rsidRPr="008264A0" w:rsidRDefault="003D3648" w:rsidP="008264A0">
      <w:pPr>
        <w:rPr>
          <w:b/>
          <w:bCs/>
          <w:noProof/>
        </w:rPr>
      </w:pPr>
      <w:r>
        <w:br w:type="page"/>
      </w:r>
    </w:p>
    <w:p w14:paraId="642B2DC0" w14:textId="2673EFE0" w:rsidR="003D3648" w:rsidRDefault="003D3648" w:rsidP="003D3648">
      <w:pPr>
        <w:pStyle w:val="Heading3"/>
      </w:pPr>
      <w:bookmarkStart w:id="49" w:name="_Toc74758817"/>
      <w:bookmarkStart w:id="50" w:name="_Toc74769434"/>
      <w:bookmarkStart w:id="51" w:name="_Toc74788003"/>
      <w:bookmarkStart w:id="52" w:name="_Toc74788067"/>
      <w:bookmarkStart w:id="53" w:name="_Toc74864048"/>
      <w:bookmarkStart w:id="54" w:name="_Toc74917314"/>
      <w:bookmarkStart w:id="55" w:name="_Toc74919742"/>
      <w:bookmarkStart w:id="56" w:name="_Toc74926852"/>
      <w:bookmarkStart w:id="57" w:name="_Toc74929698"/>
      <w:bookmarkStart w:id="58" w:name="_Toc74934918"/>
      <w:bookmarkStart w:id="59" w:name="_Toc74944742"/>
      <w:bookmarkStart w:id="60" w:name="_Toc74946813"/>
      <w:bookmarkStart w:id="61" w:name="_Toc74947590"/>
      <w:bookmarkStart w:id="62" w:name="_Toc74947836"/>
      <w:bookmarkStart w:id="63" w:name="_Toc74947958"/>
      <w:bookmarkStart w:id="64" w:name="_Toc74948080"/>
      <w:r w:rsidRPr="003D3648">
        <w:lastRenderedPageBreak/>
        <w:t>MN.AFNR.01</w:t>
      </w:r>
      <w:r w:rsidR="00226F26">
        <w:t>: AFNR Issues, Trends, Policy, and Technology</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042D9D0D" w14:textId="6DA8B28B" w:rsidR="005E2F45" w:rsidRDefault="003D3648" w:rsidP="00CD62DA">
      <w:pPr>
        <w:rPr>
          <w:lang w:bidi="ar-SA"/>
        </w:rPr>
      </w:pPr>
      <w:r w:rsidRPr="003D3648">
        <w:rPr>
          <w:lang w:bidi="ar-SA"/>
        </w:rPr>
        <w:t>Analyze how issues, trends, technologies, and public policies impact systems in the Agriculture, Food, and Natural Resources Career Cluster</w:t>
      </w:r>
      <w:r w:rsidR="005E2F45" w:rsidRPr="005E2F45">
        <w:rPr>
          <w:lang w:bidi="ar-SA"/>
        </w:rPr>
        <w:t>.</w:t>
      </w:r>
    </w:p>
    <w:p w14:paraId="64EEA9BA" w14:textId="76F76CCC" w:rsidR="005E2F45" w:rsidRPr="00AD6A8F" w:rsidRDefault="005E2F45" w:rsidP="003D3648">
      <w:pPr>
        <w:pStyle w:val="Heading4"/>
      </w:pPr>
      <w:r w:rsidRPr="00AD6A8F">
        <w:t>Performance Indicator</w:t>
      </w:r>
      <w:r w:rsidR="00935B3F" w:rsidRPr="00AD6A8F">
        <w:t xml:space="preserve"> MN.AFNR.0</w:t>
      </w:r>
      <w:r w:rsidR="003D3648">
        <w:t>1</w:t>
      </w:r>
      <w:r w:rsidR="00935B3F" w:rsidRPr="00AD6A8F">
        <w:t>.</w:t>
      </w:r>
      <w:r w:rsidR="002C59F0">
        <w:t>0</w:t>
      </w:r>
      <w:r w:rsidR="00935B3F" w:rsidRPr="00AD6A8F">
        <w:t>1</w:t>
      </w:r>
    </w:p>
    <w:p w14:paraId="32F232A4" w14:textId="64E7D34B" w:rsidR="005E2F45" w:rsidRDefault="003D3648" w:rsidP="005E2F45">
      <w:pPr>
        <w:rPr>
          <w:lang w:bidi="ar-SA"/>
        </w:rPr>
      </w:pPr>
      <w:r w:rsidRPr="003D3648">
        <w:rPr>
          <w:lang w:bidi="ar-SA"/>
        </w:rPr>
        <w:t>Research, examine, and discuss issues and trends that impact AFNR systems on local, state, national, and global levels</w:t>
      </w:r>
      <w:r w:rsidR="005E2F45" w:rsidRPr="005E2F45">
        <w:rPr>
          <w:lang w:bidi="ar-SA"/>
        </w:rPr>
        <w:t>.</w:t>
      </w:r>
    </w:p>
    <w:tbl>
      <w:tblPr>
        <w:tblStyle w:val="TableGrid"/>
        <w:tblW w:w="10075" w:type="dxa"/>
        <w:tblLayout w:type="fixed"/>
        <w:tblLook w:val="04A0" w:firstRow="1" w:lastRow="0" w:firstColumn="1" w:lastColumn="0" w:noHBand="0" w:noVBand="1"/>
        <w:tblCaption w:val="Performance Indicator MN.AFNR.01.01"/>
        <w:tblDescription w:val="Performance Indicator MN.AFNR.01.01&#13;&#10;Research, examine, and discuss issues and trends that impact AFNR systems on local, state, national, and global levels."/>
      </w:tblPr>
      <w:tblGrid>
        <w:gridCol w:w="3325"/>
        <w:gridCol w:w="3330"/>
        <w:gridCol w:w="3420"/>
      </w:tblGrid>
      <w:tr w:rsidR="003D3648" w:rsidRPr="003D3648" w14:paraId="0DC38993" w14:textId="77777777" w:rsidTr="00FB12FF">
        <w:trPr>
          <w:tblHeader/>
        </w:trPr>
        <w:tc>
          <w:tcPr>
            <w:tcW w:w="3325" w:type="dxa"/>
            <w:shd w:val="clear" w:color="auto" w:fill="D9D9D9" w:themeFill="background1" w:themeFillShade="D9"/>
          </w:tcPr>
          <w:p w14:paraId="557D230C" w14:textId="6E54F34D" w:rsidR="003D3648" w:rsidRPr="003D3648" w:rsidRDefault="0043362F" w:rsidP="003D3648">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3CB6740D" w14:textId="77777777" w:rsidR="003D3648" w:rsidRPr="003D3648" w:rsidRDefault="003D3648" w:rsidP="003D3648">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E8EF7C1" w14:textId="77777777" w:rsidR="003D3648" w:rsidRPr="003D3648" w:rsidRDefault="003D3648" w:rsidP="003D3648">
            <w:pPr>
              <w:pStyle w:val="NoSpacing"/>
              <w:rPr>
                <w:rStyle w:val="Strong"/>
              </w:rPr>
            </w:pPr>
            <w:r w:rsidRPr="003D3648">
              <w:rPr>
                <w:rStyle w:val="Strong"/>
              </w:rPr>
              <w:t>Advanced Course Benchmarks</w:t>
            </w:r>
          </w:p>
        </w:tc>
      </w:tr>
      <w:tr w:rsidR="003D3648" w:rsidRPr="005733E6" w14:paraId="6300BA3F" w14:textId="77777777" w:rsidTr="001272CA">
        <w:trPr>
          <w:tblHeader/>
        </w:trPr>
        <w:tc>
          <w:tcPr>
            <w:tcW w:w="3325" w:type="dxa"/>
          </w:tcPr>
          <w:p w14:paraId="2F0693F8" w14:textId="0EB636F4" w:rsidR="003D3648" w:rsidRPr="003D3648" w:rsidRDefault="00583893" w:rsidP="003D3648">
            <w:pPr>
              <w:pStyle w:val="NoSpacing"/>
            </w:pPr>
            <w:r>
              <w:t>AFNR.</w:t>
            </w:r>
            <w:r w:rsidR="003D3648" w:rsidRPr="003D3648">
              <w:t>01.01.01.a. Examine historical, and current data to identify issues impacting AFNR systems.</w:t>
            </w:r>
          </w:p>
        </w:tc>
        <w:tc>
          <w:tcPr>
            <w:tcW w:w="3330" w:type="dxa"/>
          </w:tcPr>
          <w:p w14:paraId="2A6755E1" w14:textId="2B956CB3" w:rsidR="003D3648" w:rsidRPr="003D3648" w:rsidRDefault="00583893" w:rsidP="003D3648">
            <w:pPr>
              <w:pStyle w:val="NoSpacing"/>
            </w:pPr>
            <w:r>
              <w:t>AFNR.</w:t>
            </w:r>
            <w:r w:rsidR="003D3648" w:rsidRPr="003D3648">
              <w:t>01.01.01.b. Analyze and summarize AFNR issues and their impact on local, state, national, and global levels.</w:t>
            </w:r>
          </w:p>
        </w:tc>
        <w:tc>
          <w:tcPr>
            <w:tcW w:w="3420" w:type="dxa"/>
          </w:tcPr>
          <w:p w14:paraId="595668D6" w14:textId="747054E5" w:rsidR="003D3648" w:rsidRPr="003D3648" w:rsidRDefault="00583893" w:rsidP="003D3648">
            <w:pPr>
              <w:pStyle w:val="NoSpacing"/>
            </w:pPr>
            <w:r>
              <w:t>AFNR.</w:t>
            </w:r>
            <w:r w:rsidR="003D3648" w:rsidRPr="003D3648">
              <w:t>01.01.01.c. Evaluate and explain AFNR issues and their impacts to audiences with limited AFNR knowledge.</w:t>
            </w:r>
          </w:p>
        </w:tc>
      </w:tr>
      <w:tr w:rsidR="003D3648" w:rsidRPr="005733E6" w14:paraId="3F32BE2F" w14:textId="77777777" w:rsidTr="001272CA">
        <w:trPr>
          <w:tblHeader/>
        </w:trPr>
        <w:tc>
          <w:tcPr>
            <w:tcW w:w="3325" w:type="dxa"/>
          </w:tcPr>
          <w:p w14:paraId="2DF6014B" w14:textId="03A00273" w:rsidR="003D3648" w:rsidRPr="003D3648" w:rsidRDefault="00583893" w:rsidP="003D3648">
            <w:pPr>
              <w:pStyle w:val="NoSpacing"/>
            </w:pPr>
            <w:r>
              <w:t>AFNR.</w:t>
            </w:r>
            <w:r w:rsidR="003D3648" w:rsidRPr="003D3648">
              <w:t>01.01.02.a. Research and summarize trends impacting AFNR systems.</w:t>
            </w:r>
          </w:p>
        </w:tc>
        <w:tc>
          <w:tcPr>
            <w:tcW w:w="3330" w:type="dxa"/>
          </w:tcPr>
          <w:p w14:paraId="519C5E21" w14:textId="5BF9B1E6" w:rsidR="003D3648" w:rsidRPr="003D3648" w:rsidRDefault="00583893" w:rsidP="003D3648">
            <w:pPr>
              <w:pStyle w:val="NoSpacing"/>
            </w:pPr>
            <w:r>
              <w:t>AFNR.</w:t>
            </w:r>
            <w:r w:rsidR="003D3648" w:rsidRPr="003D3648">
              <w:t>01.01.02.b. Analyze current trends in AFNR systems and predict their impact on local, state, national, and global levels.</w:t>
            </w:r>
          </w:p>
        </w:tc>
        <w:tc>
          <w:tcPr>
            <w:tcW w:w="3420" w:type="dxa"/>
          </w:tcPr>
          <w:p w14:paraId="76D4078E" w14:textId="226C9370" w:rsidR="003D3648" w:rsidRPr="003D3648" w:rsidRDefault="00583893" w:rsidP="003D3648">
            <w:pPr>
              <w:pStyle w:val="NoSpacing"/>
            </w:pPr>
            <w:r>
              <w:t>AFNR.</w:t>
            </w:r>
            <w:r w:rsidR="003D3648" w:rsidRPr="003D3648">
              <w:t>01.01.02.c. Evaluate and explain emerging trends and the opportunities they may create within the AFNR systems.</w:t>
            </w:r>
          </w:p>
        </w:tc>
      </w:tr>
    </w:tbl>
    <w:p w14:paraId="57F6C0BE" w14:textId="69FF01DD" w:rsidR="003D3648" w:rsidRPr="00AD6A8F" w:rsidRDefault="003D3648" w:rsidP="003D3648">
      <w:pPr>
        <w:pStyle w:val="Heading4"/>
      </w:pPr>
      <w:r w:rsidRPr="00AD6A8F">
        <w:t>Performance Indicator MN.AFNR.0</w:t>
      </w:r>
      <w:r>
        <w:t>1</w:t>
      </w:r>
      <w:r w:rsidRPr="00AD6A8F">
        <w:t>.</w:t>
      </w:r>
      <w:r w:rsidR="002C59F0">
        <w:t>0</w:t>
      </w:r>
      <w:r>
        <w:t>2</w:t>
      </w:r>
    </w:p>
    <w:p w14:paraId="304D2E10" w14:textId="47509DB1" w:rsidR="003D3648" w:rsidRDefault="003D3648" w:rsidP="003D3648">
      <w:pPr>
        <w:rPr>
          <w:lang w:bidi="ar-SA"/>
        </w:rPr>
      </w:pPr>
      <w:r w:rsidRPr="003D3648">
        <w:rPr>
          <w:lang w:bidi="ar-SA"/>
        </w:rPr>
        <w:t>Examine technologies and analyze their impact on AFNR systems</w:t>
      </w:r>
      <w:r w:rsidRPr="005E2F45">
        <w:rPr>
          <w:lang w:bidi="ar-SA"/>
        </w:rPr>
        <w:t>.</w:t>
      </w:r>
    </w:p>
    <w:tbl>
      <w:tblPr>
        <w:tblStyle w:val="TableGrid"/>
        <w:tblW w:w="10075" w:type="dxa"/>
        <w:tblLayout w:type="fixed"/>
        <w:tblLook w:val="04A0" w:firstRow="1" w:lastRow="0" w:firstColumn="1" w:lastColumn="0" w:noHBand="0" w:noVBand="1"/>
        <w:tblCaption w:val="Performance Indicator MN.AFNR.01.02"/>
        <w:tblDescription w:val="Performance Indicator MN.AFNR.01.02&#13;&#10;Examine technologies and analyze their impact on AFNR systems.&#13;&#10;"/>
      </w:tblPr>
      <w:tblGrid>
        <w:gridCol w:w="3325"/>
        <w:gridCol w:w="3330"/>
        <w:gridCol w:w="3420"/>
      </w:tblGrid>
      <w:tr w:rsidR="003D3648" w:rsidRPr="003D3648" w14:paraId="5ECF1814" w14:textId="77777777" w:rsidTr="00FB12FF">
        <w:trPr>
          <w:tblHeader/>
        </w:trPr>
        <w:tc>
          <w:tcPr>
            <w:tcW w:w="3325" w:type="dxa"/>
            <w:shd w:val="clear" w:color="auto" w:fill="D9D9D9" w:themeFill="background1" w:themeFillShade="D9"/>
          </w:tcPr>
          <w:p w14:paraId="49B907FA" w14:textId="3C37813C" w:rsidR="003D3648" w:rsidRPr="003D3648" w:rsidRDefault="0043362F" w:rsidP="003D3648">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2882824B" w14:textId="77777777" w:rsidR="003D3648" w:rsidRPr="003D3648" w:rsidRDefault="003D3648" w:rsidP="003D3648">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B8D1799" w14:textId="77777777" w:rsidR="003D3648" w:rsidRPr="003D3648" w:rsidRDefault="003D3648" w:rsidP="003D3648">
            <w:pPr>
              <w:pStyle w:val="NoSpacing"/>
              <w:rPr>
                <w:rStyle w:val="Strong"/>
              </w:rPr>
            </w:pPr>
            <w:r w:rsidRPr="003D3648">
              <w:rPr>
                <w:rStyle w:val="Strong"/>
              </w:rPr>
              <w:t>Advanced Course Benchmarks</w:t>
            </w:r>
          </w:p>
        </w:tc>
      </w:tr>
      <w:tr w:rsidR="003D3648" w:rsidRPr="005733E6" w14:paraId="178A6533" w14:textId="77777777" w:rsidTr="00FB12FF">
        <w:trPr>
          <w:tblHeader/>
        </w:trPr>
        <w:tc>
          <w:tcPr>
            <w:tcW w:w="3325" w:type="dxa"/>
          </w:tcPr>
          <w:p w14:paraId="172A9D2D" w14:textId="35BA889B" w:rsidR="003D3648" w:rsidRPr="003D3648" w:rsidRDefault="00583893" w:rsidP="003D3648">
            <w:pPr>
              <w:pStyle w:val="NoSpacing"/>
            </w:pPr>
            <w:r>
              <w:t>AFNR.</w:t>
            </w:r>
            <w:r w:rsidR="003D3648" w:rsidRPr="00532299">
              <w:t>01.02.01.a. Research technologies used in AFNR systems.</w:t>
            </w:r>
          </w:p>
        </w:tc>
        <w:tc>
          <w:tcPr>
            <w:tcW w:w="3330" w:type="dxa"/>
          </w:tcPr>
          <w:p w14:paraId="58DC9679" w14:textId="30056F59" w:rsidR="003D3648" w:rsidRPr="003D3648" w:rsidRDefault="00583893" w:rsidP="003D3648">
            <w:pPr>
              <w:pStyle w:val="NoSpacing"/>
            </w:pPr>
            <w:r>
              <w:t>AFNR.</w:t>
            </w:r>
            <w:r w:rsidR="003D3648" w:rsidRPr="00532299">
              <w:t>01.02.01.b. Apply appropriate use of technologies in AFNR workplace scenarios.</w:t>
            </w:r>
          </w:p>
        </w:tc>
        <w:tc>
          <w:tcPr>
            <w:tcW w:w="3420" w:type="dxa"/>
          </w:tcPr>
          <w:p w14:paraId="2185729B" w14:textId="5E3EA88B" w:rsidR="003D3648" w:rsidRPr="003D3648" w:rsidRDefault="00583893" w:rsidP="003D3648">
            <w:pPr>
              <w:pStyle w:val="NoSpacing"/>
            </w:pPr>
            <w:r>
              <w:t>AFNR.</w:t>
            </w:r>
            <w:r w:rsidR="003D3648" w:rsidRPr="00532299">
              <w:t>01.02.01.c. Solve problems in AFNR workplaces or scenarios using technology.</w:t>
            </w:r>
          </w:p>
        </w:tc>
      </w:tr>
      <w:tr w:rsidR="003D3648" w:rsidRPr="005733E6" w14:paraId="59AE6FEB" w14:textId="77777777" w:rsidTr="00FB12FF">
        <w:trPr>
          <w:tblHeader/>
        </w:trPr>
        <w:tc>
          <w:tcPr>
            <w:tcW w:w="3325" w:type="dxa"/>
          </w:tcPr>
          <w:p w14:paraId="3359148B" w14:textId="12800F18" w:rsidR="003D3648" w:rsidRPr="003D3648" w:rsidRDefault="00583893" w:rsidP="003D3648">
            <w:pPr>
              <w:pStyle w:val="NoSpacing"/>
            </w:pPr>
            <w:r>
              <w:t>AFNR.</w:t>
            </w:r>
            <w:r w:rsidR="003D3648" w:rsidRPr="00532299">
              <w:t>01.02.02.a. Compare and contrast AFNR systems before and after the integration of technology.</w:t>
            </w:r>
          </w:p>
        </w:tc>
        <w:tc>
          <w:tcPr>
            <w:tcW w:w="3330" w:type="dxa"/>
          </w:tcPr>
          <w:p w14:paraId="7B75E91E" w14:textId="1F3CC373" w:rsidR="003D3648" w:rsidRPr="003D3648" w:rsidRDefault="00583893" w:rsidP="003D3648">
            <w:pPr>
              <w:pStyle w:val="NoSpacing"/>
            </w:pPr>
            <w:r>
              <w:t>AFNR.</w:t>
            </w:r>
            <w:r w:rsidR="003D3648" w:rsidRPr="00532299">
              <w:t>01.02.02.b. Analyze how technology is used in AFNR systems to maximize productivity.</w:t>
            </w:r>
          </w:p>
        </w:tc>
        <w:tc>
          <w:tcPr>
            <w:tcW w:w="3420" w:type="dxa"/>
          </w:tcPr>
          <w:p w14:paraId="757D0ED1" w14:textId="474A4FB5" w:rsidR="003D3648" w:rsidRPr="003D3648" w:rsidRDefault="00583893" w:rsidP="003D3648">
            <w:pPr>
              <w:pStyle w:val="NoSpacing"/>
            </w:pPr>
            <w:r>
              <w:t>AFNR.</w:t>
            </w:r>
            <w:r w:rsidR="003D3648" w:rsidRPr="00532299">
              <w:t>01.02.02.c. Evaluate the importance of technology use and how it impacts AFNR systems.</w:t>
            </w:r>
          </w:p>
        </w:tc>
      </w:tr>
    </w:tbl>
    <w:p w14:paraId="14087E4A" w14:textId="1A34787D" w:rsidR="003D3648" w:rsidRPr="00AD6A8F" w:rsidRDefault="003D3648" w:rsidP="003D3648">
      <w:pPr>
        <w:pStyle w:val="Heading4"/>
      </w:pPr>
      <w:r w:rsidRPr="00AD6A8F">
        <w:t>Performance Indicator MN.AFNR.0</w:t>
      </w:r>
      <w:r>
        <w:t>1</w:t>
      </w:r>
      <w:r w:rsidRPr="00AD6A8F">
        <w:t>.</w:t>
      </w:r>
      <w:r w:rsidR="002C59F0">
        <w:t>0</w:t>
      </w:r>
      <w:r>
        <w:t>3</w:t>
      </w:r>
    </w:p>
    <w:p w14:paraId="24E19049" w14:textId="667BDF1C" w:rsidR="003D3648" w:rsidRDefault="003D3648" w:rsidP="003D3648">
      <w:pPr>
        <w:rPr>
          <w:lang w:bidi="ar-SA"/>
        </w:rPr>
      </w:pPr>
      <w:r w:rsidRPr="003D3648">
        <w:rPr>
          <w:lang w:bidi="ar-SA"/>
        </w:rPr>
        <w:t>Identify public policies and examine their impact on AFNR systems</w:t>
      </w:r>
      <w:r w:rsidRPr="005E2F45">
        <w:rPr>
          <w:lang w:bidi="ar-SA"/>
        </w:rPr>
        <w:t>.</w:t>
      </w:r>
    </w:p>
    <w:tbl>
      <w:tblPr>
        <w:tblStyle w:val="TableGrid"/>
        <w:tblW w:w="10075" w:type="dxa"/>
        <w:tblLayout w:type="fixed"/>
        <w:tblLook w:val="04A0" w:firstRow="1" w:lastRow="0" w:firstColumn="1" w:lastColumn="0" w:noHBand="0" w:noVBand="1"/>
        <w:tblCaption w:val="Performance Indicator MN.AFNR.01.03"/>
        <w:tblDescription w:val="Performance Indicator MN.AFNR.01.03&#13;&#10;Identify public policies and examine their impact on AFNR systems."/>
      </w:tblPr>
      <w:tblGrid>
        <w:gridCol w:w="3325"/>
        <w:gridCol w:w="3330"/>
        <w:gridCol w:w="3420"/>
      </w:tblGrid>
      <w:tr w:rsidR="003D3648" w:rsidRPr="003D3648" w14:paraId="4089A3C7" w14:textId="77777777" w:rsidTr="00FB12FF">
        <w:trPr>
          <w:tblHeader/>
        </w:trPr>
        <w:tc>
          <w:tcPr>
            <w:tcW w:w="3325" w:type="dxa"/>
            <w:shd w:val="clear" w:color="auto" w:fill="D9D9D9" w:themeFill="background1" w:themeFillShade="D9"/>
          </w:tcPr>
          <w:p w14:paraId="4DD87502" w14:textId="2E8DDCE2" w:rsidR="003D3648" w:rsidRPr="003D3648" w:rsidRDefault="0043362F" w:rsidP="003D3648">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040D9BE1" w14:textId="77777777" w:rsidR="003D3648" w:rsidRPr="003D3648" w:rsidRDefault="003D3648" w:rsidP="003D3648">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1921CB86" w14:textId="77777777" w:rsidR="003D3648" w:rsidRPr="003D3648" w:rsidRDefault="003D3648" w:rsidP="003D3648">
            <w:pPr>
              <w:pStyle w:val="NoSpacing"/>
              <w:rPr>
                <w:rStyle w:val="Strong"/>
              </w:rPr>
            </w:pPr>
            <w:r w:rsidRPr="003D3648">
              <w:rPr>
                <w:rStyle w:val="Strong"/>
              </w:rPr>
              <w:t>Advanced Course Benchmarks</w:t>
            </w:r>
          </w:p>
        </w:tc>
      </w:tr>
      <w:tr w:rsidR="003D3648" w:rsidRPr="005733E6" w14:paraId="23E03355" w14:textId="77777777" w:rsidTr="00FB12FF">
        <w:trPr>
          <w:tblHeader/>
        </w:trPr>
        <w:tc>
          <w:tcPr>
            <w:tcW w:w="3325" w:type="dxa"/>
          </w:tcPr>
          <w:p w14:paraId="2D53487D" w14:textId="2CA0A808" w:rsidR="003D3648" w:rsidRPr="003D3648" w:rsidRDefault="00583893" w:rsidP="003D3648">
            <w:pPr>
              <w:pStyle w:val="NoSpacing"/>
            </w:pPr>
            <w:r>
              <w:t>AFNR.</w:t>
            </w:r>
            <w:r w:rsidR="003D3648" w:rsidRPr="007354F2">
              <w:t>01.03.01.a. Summarize public policies affecting AFNR systems.</w:t>
            </w:r>
          </w:p>
        </w:tc>
        <w:tc>
          <w:tcPr>
            <w:tcW w:w="3330" w:type="dxa"/>
          </w:tcPr>
          <w:p w14:paraId="6F10A51F" w14:textId="0290FC90" w:rsidR="003D3648" w:rsidRPr="003D3648" w:rsidRDefault="00583893" w:rsidP="003D3648">
            <w:pPr>
              <w:pStyle w:val="NoSpacing"/>
            </w:pPr>
            <w:r>
              <w:t>AFNR.</w:t>
            </w:r>
            <w:r w:rsidR="003D3648" w:rsidRPr="007354F2">
              <w:t>01.03.01.b. Analyze and assess at least two public policies that impact each AFNR system.</w:t>
            </w:r>
          </w:p>
        </w:tc>
        <w:tc>
          <w:tcPr>
            <w:tcW w:w="3420" w:type="dxa"/>
          </w:tcPr>
          <w:p w14:paraId="6C9B7B90" w14:textId="204CAF93" w:rsidR="003D3648" w:rsidRPr="003D3648" w:rsidRDefault="00583893" w:rsidP="003D3648">
            <w:pPr>
              <w:pStyle w:val="NoSpacing"/>
            </w:pPr>
            <w:r>
              <w:t>AFNR.</w:t>
            </w:r>
            <w:r w:rsidR="003D3648" w:rsidRPr="007354F2">
              <w:t>01.03.01.c. Evaluate a public policy within AFNR systems and defend or challenge it.</w:t>
            </w:r>
          </w:p>
        </w:tc>
      </w:tr>
      <w:tr w:rsidR="003D3648" w:rsidRPr="005733E6" w14:paraId="23B1E1C8" w14:textId="77777777" w:rsidTr="00FB12FF">
        <w:trPr>
          <w:tblHeader/>
        </w:trPr>
        <w:tc>
          <w:tcPr>
            <w:tcW w:w="3325" w:type="dxa"/>
          </w:tcPr>
          <w:p w14:paraId="6B1E0CA2" w14:textId="2C03BD8E" w:rsidR="003D3648" w:rsidRPr="003D3648" w:rsidRDefault="00583893" w:rsidP="003D3648">
            <w:pPr>
              <w:pStyle w:val="NoSpacing"/>
            </w:pPr>
            <w:r>
              <w:t>AFNR.</w:t>
            </w:r>
            <w:r w:rsidR="003D3648" w:rsidRPr="007354F2">
              <w:t>01.03.02.a. Identify influential historical and current public policies that impact AFNR systems.</w:t>
            </w:r>
          </w:p>
        </w:tc>
        <w:tc>
          <w:tcPr>
            <w:tcW w:w="3330" w:type="dxa"/>
          </w:tcPr>
          <w:p w14:paraId="7AD78B00" w14:textId="5846D2C8" w:rsidR="003D3648" w:rsidRPr="003D3648" w:rsidRDefault="00583893" w:rsidP="003D3648">
            <w:pPr>
              <w:pStyle w:val="NoSpacing"/>
            </w:pPr>
            <w:r>
              <w:t>AFNR.</w:t>
            </w:r>
            <w:r w:rsidR="003D3648" w:rsidRPr="007354F2">
              <w:t>01.03.02.b. Create and propose a hypothetical policy that will impact current AFNR systems.</w:t>
            </w:r>
          </w:p>
        </w:tc>
        <w:tc>
          <w:tcPr>
            <w:tcW w:w="3420" w:type="dxa"/>
          </w:tcPr>
          <w:p w14:paraId="39FC6B6C" w14:textId="1E33C6A5" w:rsidR="003D3648" w:rsidRPr="003D3648" w:rsidRDefault="00583893" w:rsidP="003D3648">
            <w:pPr>
              <w:pStyle w:val="NoSpacing"/>
            </w:pPr>
            <w:r>
              <w:t>AFNR.</w:t>
            </w:r>
            <w:r w:rsidR="003D3648" w:rsidRPr="007354F2">
              <w:t>01.03.02.c. Create a plan for implementing a new public policy that will positively impact AFNR systems.</w:t>
            </w:r>
          </w:p>
        </w:tc>
      </w:tr>
    </w:tbl>
    <w:p w14:paraId="2275C15E" w14:textId="77777777" w:rsidR="003D3648" w:rsidRDefault="003D3648">
      <w:pPr>
        <w:spacing w:before="120" w:after="0"/>
      </w:pPr>
      <w:r>
        <w:br w:type="page"/>
      </w:r>
    </w:p>
    <w:p w14:paraId="16FDCE63" w14:textId="1F4ECB51" w:rsidR="003D3648" w:rsidRDefault="003D3648" w:rsidP="003D3648">
      <w:pPr>
        <w:pStyle w:val="Heading3"/>
      </w:pPr>
      <w:bookmarkStart w:id="65" w:name="_Toc74758818"/>
      <w:bookmarkStart w:id="66" w:name="_Toc74769435"/>
      <w:bookmarkStart w:id="67" w:name="_Toc74788004"/>
      <w:bookmarkStart w:id="68" w:name="_Toc74788068"/>
      <w:bookmarkStart w:id="69" w:name="_Toc74864049"/>
      <w:bookmarkStart w:id="70" w:name="_Toc74917315"/>
      <w:bookmarkStart w:id="71" w:name="_Toc74919743"/>
      <w:bookmarkStart w:id="72" w:name="_Toc74926853"/>
      <w:bookmarkStart w:id="73" w:name="_Toc74929699"/>
      <w:bookmarkStart w:id="74" w:name="_Toc74934919"/>
      <w:bookmarkStart w:id="75" w:name="_Toc74944743"/>
      <w:bookmarkStart w:id="76" w:name="_Toc74946814"/>
      <w:bookmarkStart w:id="77" w:name="_Toc74947591"/>
      <w:bookmarkStart w:id="78" w:name="_Toc74947837"/>
      <w:bookmarkStart w:id="79" w:name="_Toc74947959"/>
      <w:bookmarkStart w:id="80" w:name="_Toc74948081"/>
      <w:r w:rsidRPr="003D3648">
        <w:lastRenderedPageBreak/>
        <w:t>MN.AFNR.0</w:t>
      </w:r>
      <w:r>
        <w:t>2</w:t>
      </w:r>
      <w:r w:rsidR="00226F26">
        <w:t>:</w:t>
      </w:r>
      <w:r w:rsidR="00226F26" w:rsidRPr="00226F26">
        <w:t xml:space="preserve"> </w:t>
      </w:r>
      <w:r w:rsidR="00226F26">
        <w:t>Nature and Scope of AFNR</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21E37C11" w14:textId="312B0E24" w:rsidR="003D3648" w:rsidRDefault="003D3648" w:rsidP="003D3648">
      <w:pPr>
        <w:rPr>
          <w:lang w:bidi="ar-SA"/>
        </w:rPr>
      </w:pPr>
      <w:r w:rsidRPr="003D3648">
        <w:rPr>
          <w:lang w:bidi="ar-SA"/>
        </w:rPr>
        <w:t>Evaluate the nature and scope of the Agriculture, Food, and Natural Resources Career Cluster and the role of agriculture, food, and natural resources (AFNR) in society and the economy</w:t>
      </w:r>
      <w:r w:rsidRPr="005E2F45">
        <w:rPr>
          <w:lang w:bidi="ar-SA"/>
        </w:rPr>
        <w:t>.</w:t>
      </w:r>
    </w:p>
    <w:p w14:paraId="0D7C2C1D" w14:textId="17C5CC1F" w:rsidR="003D3648" w:rsidRDefault="003D3648" w:rsidP="003D3648">
      <w:pPr>
        <w:pStyle w:val="Heading4"/>
      </w:pPr>
      <w:r w:rsidRPr="00AD6A8F">
        <w:t>Performance Indicator MN.AFNR.</w:t>
      </w:r>
      <w:r w:rsidRPr="003D3648">
        <w:t>02.0</w:t>
      </w:r>
      <w:r w:rsidR="002C59F0">
        <w:t>1</w:t>
      </w:r>
    </w:p>
    <w:p w14:paraId="4631EBD4" w14:textId="66F62F29" w:rsidR="003D3648" w:rsidRDefault="003D3648" w:rsidP="003D3648">
      <w:pPr>
        <w:rPr>
          <w:lang w:bidi="ar-SA"/>
        </w:rPr>
      </w:pPr>
      <w:r w:rsidRPr="003D3648">
        <w:t>Examine the components of the AFNR systems and assess their impact on the local, state, national, and global society and economy</w:t>
      </w:r>
      <w:r w:rsidRPr="005E2F45">
        <w:rPr>
          <w:lang w:bidi="ar-SA"/>
        </w:rPr>
        <w:t>.</w:t>
      </w:r>
    </w:p>
    <w:tbl>
      <w:tblPr>
        <w:tblStyle w:val="TableGrid"/>
        <w:tblW w:w="10075" w:type="dxa"/>
        <w:tblLayout w:type="fixed"/>
        <w:tblLook w:val="04A0" w:firstRow="1" w:lastRow="0" w:firstColumn="1" w:lastColumn="0" w:noHBand="0" w:noVBand="1"/>
        <w:tblCaption w:val="Performance Indicator MN.AFNR.02.01"/>
        <w:tblDescription w:val="Performance Indicator MN.AFNR.02.01&#13;&#10;Examine the components of the AFNR systems and assess their impact on the local, state, national, and global society and economy."/>
      </w:tblPr>
      <w:tblGrid>
        <w:gridCol w:w="3325"/>
        <w:gridCol w:w="3330"/>
        <w:gridCol w:w="3420"/>
      </w:tblGrid>
      <w:tr w:rsidR="003D3648" w:rsidRPr="003D3648" w14:paraId="033EE54A" w14:textId="77777777" w:rsidTr="00FB12FF">
        <w:trPr>
          <w:tblHeader/>
        </w:trPr>
        <w:tc>
          <w:tcPr>
            <w:tcW w:w="3325" w:type="dxa"/>
            <w:shd w:val="clear" w:color="auto" w:fill="D9D9D9" w:themeFill="background1" w:themeFillShade="D9"/>
          </w:tcPr>
          <w:p w14:paraId="04310E45" w14:textId="54B72207" w:rsidR="003D3648"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68FD0FE8" w14:textId="77777777" w:rsidR="003D3648" w:rsidRPr="003D3648" w:rsidRDefault="003D3648"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F5822E1" w14:textId="77777777" w:rsidR="003D3648" w:rsidRPr="003D3648" w:rsidRDefault="003D3648" w:rsidP="00FB12FF">
            <w:pPr>
              <w:pStyle w:val="NoSpacing"/>
              <w:rPr>
                <w:rStyle w:val="Strong"/>
              </w:rPr>
            </w:pPr>
            <w:r w:rsidRPr="003D3648">
              <w:rPr>
                <w:rStyle w:val="Strong"/>
              </w:rPr>
              <w:t>Advanced Course Benchmarks</w:t>
            </w:r>
          </w:p>
        </w:tc>
      </w:tr>
      <w:tr w:rsidR="003D3648" w:rsidRPr="005733E6" w14:paraId="0AA6FBD5" w14:textId="77777777" w:rsidTr="00FB12FF">
        <w:trPr>
          <w:tblHeader/>
        </w:trPr>
        <w:tc>
          <w:tcPr>
            <w:tcW w:w="3325" w:type="dxa"/>
          </w:tcPr>
          <w:p w14:paraId="1EEEE94E" w14:textId="304A82F3" w:rsidR="003D3648" w:rsidRPr="003D3648" w:rsidRDefault="00583893" w:rsidP="003D3648">
            <w:pPr>
              <w:pStyle w:val="NoSpacing"/>
            </w:pPr>
            <w:r>
              <w:t>AFNR.</w:t>
            </w:r>
            <w:r w:rsidR="003D3648" w:rsidRPr="009D586A">
              <w:t>02.01.01.a. Research and describe different types of geographic data used in AFNR systems.</w:t>
            </w:r>
          </w:p>
        </w:tc>
        <w:tc>
          <w:tcPr>
            <w:tcW w:w="3330" w:type="dxa"/>
          </w:tcPr>
          <w:p w14:paraId="4E790943" w14:textId="33B79708" w:rsidR="003D3648" w:rsidRPr="003D3648" w:rsidRDefault="00583893" w:rsidP="003D3648">
            <w:pPr>
              <w:pStyle w:val="NoSpacing"/>
            </w:pPr>
            <w:r>
              <w:t>AFNR.</w:t>
            </w:r>
            <w:r w:rsidR="003D3648" w:rsidRPr="009D586A">
              <w:t>02.01.01.b. Analyze and interpret AFNR related geographic data using a variety of systems and technologies (e.g., GIS, GPS).</w:t>
            </w:r>
          </w:p>
        </w:tc>
        <w:tc>
          <w:tcPr>
            <w:tcW w:w="3420" w:type="dxa"/>
          </w:tcPr>
          <w:p w14:paraId="14653B77" w14:textId="53647F4A" w:rsidR="003D3648" w:rsidRPr="003D3648" w:rsidRDefault="00583893" w:rsidP="003D3648">
            <w:pPr>
              <w:pStyle w:val="NoSpacing"/>
            </w:pPr>
            <w:r>
              <w:t>AFNR.</w:t>
            </w:r>
            <w:r w:rsidR="003D3648" w:rsidRPr="009D586A">
              <w:t>02.01.01.c. Evaluate geographic data and select necessary data sets to solve problems within AFNR systems.</w:t>
            </w:r>
          </w:p>
        </w:tc>
      </w:tr>
      <w:tr w:rsidR="003D3648" w:rsidRPr="005733E6" w14:paraId="35FCA1C4" w14:textId="77777777" w:rsidTr="00FB12FF">
        <w:trPr>
          <w:tblHeader/>
        </w:trPr>
        <w:tc>
          <w:tcPr>
            <w:tcW w:w="3325" w:type="dxa"/>
          </w:tcPr>
          <w:p w14:paraId="4317C550" w14:textId="71052542" w:rsidR="003D3648" w:rsidRPr="003D3648" w:rsidRDefault="00583893" w:rsidP="003D3648">
            <w:pPr>
              <w:pStyle w:val="NoSpacing"/>
            </w:pPr>
            <w:r>
              <w:t>AFNR.</w:t>
            </w:r>
            <w:r w:rsidR="003D3648" w:rsidRPr="009D586A">
              <w:t>02.01.02.a. Identify and examine economic data related to AFNR systems (e.g., commodity markets, food marketing, food, and nutritional assistance programs).</w:t>
            </w:r>
          </w:p>
        </w:tc>
        <w:tc>
          <w:tcPr>
            <w:tcW w:w="3330" w:type="dxa"/>
          </w:tcPr>
          <w:p w14:paraId="01F96AFA" w14:textId="7C2D3C50" w:rsidR="003D3648" w:rsidRPr="003D3648" w:rsidRDefault="00583893" w:rsidP="003D3648">
            <w:pPr>
              <w:pStyle w:val="NoSpacing"/>
            </w:pPr>
            <w:r>
              <w:t>AFNR.</w:t>
            </w:r>
            <w:r w:rsidR="003D3648" w:rsidRPr="009D586A">
              <w:t>02.01.02.b. Analyze and interpret a set of economic data and explain how it impacts an AFNR system.</w:t>
            </w:r>
          </w:p>
        </w:tc>
        <w:tc>
          <w:tcPr>
            <w:tcW w:w="3420" w:type="dxa"/>
          </w:tcPr>
          <w:p w14:paraId="5889B549" w14:textId="536BF1B9" w:rsidR="003D3648" w:rsidRPr="003D3648" w:rsidRDefault="00583893" w:rsidP="003D3648">
            <w:pPr>
              <w:pStyle w:val="NoSpacing"/>
            </w:pPr>
            <w:r>
              <w:t>AFNR.</w:t>
            </w:r>
            <w:r w:rsidR="003D3648" w:rsidRPr="009D586A">
              <w:t>02.01.02.c. Devise a strategy to solve a problem in an AFNR system using a set of economic data.</w:t>
            </w:r>
          </w:p>
        </w:tc>
      </w:tr>
    </w:tbl>
    <w:p w14:paraId="37D6AA6E" w14:textId="375853FC" w:rsidR="003D3648" w:rsidRPr="00AD6A8F" w:rsidRDefault="003D3648" w:rsidP="003D3648">
      <w:pPr>
        <w:pStyle w:val="Heading4"/>
      </w:pPr>
      <w:r w:rsidRPr="00AD6A8F">
        <w:t>Performance Indicator MN.AFNR.0</w:t>
      </w:r>
      <w:r>
        <w:t>2.</w:t>
      </w:r>
      <w:r w:rsidR="002C59F0">
        <w:t>0</w:t>
      </w:r>
      <w:r>
        <w:t>2</w:t>
      </w:r>
    </w:p>
    <w:p w14:paraId="415509B7" w14:textId="77777777" w:rsidR="003D3648" w:rsidRDefault="003D3648" w:rsidP="003D3648">
      <w:pPr>
        <w:rPr>
          <w:lang w:bidi="ar-SA"/>
        </w:rPr>
      </w:pPr>
      <w:r w:rsidRPr="003D3648">
        <w:rPr>
          <w:lang w:bidi="ar-SA"/>
        </w:rPr>
        <w:t>Examine technologies and analyze their impact on AFNR systems</w:t>
      </w:r>
      <w:r w:rsidRPr="005E2F45">
        <w:rPr>
          <w:lang w:bidi="ar-SA"/>
        </w:rPr>
        <w:t>.</w:t>
      </w:r>
    </w:p>
    <w:tbl>
      <w:tblPr>
        <w:tblStyle w:val="TableGrid"/>
        <w:tblW w:w="10075" w:type="dxa"/>
        <w:tblLayout w:type="fixed"/>
        <w:tblLook w:val="04A0" w:firstRow="1" w:lastRow="0" w:firstColumn="1" w:lastColumn="0" w:noHBand="0" w:noVBand="1"/>
        <w:tblCaption w:val="Performance Indicator MN.AFNR.02.02"/>
        <w:tblDescription w:val="Performance Indicator MN.AFNR.02.02&#13;&#10;Examine technologies and analyze their impact on AFNR systems.&#13;&#10;"/>
      </w:tblPr>
      <w:tblGrid>
        <w:gridCol w:w="3325"/>
        <w:gridCol w:w="3330"/>
        <w:gridCol w:w="3420"/>
      </w:tblGrid>
      <w:tr w:rsidR="003D3648" w:rsidRPr="003D3648" w14:paraId="6D64EE8F" w14:textId="77777777" w:rsidTr="00FB12FF">
        <w:trPr>
          <w:tblHeader/>
        </w:trPr>
        <w:tc>
          <w:tcPr>
            <w:tcW w:w="3325" w:type="dxa"/>
            <w:shd w:val="clear" w:color="auto" w:fill="D9D9D9" w:themeFill="background1" w:themeFillShade="D9"/>
          </w:tcPr>
          <w:p w14:paraId="76627D74" w14:textId="15AB5BB7" w:rsidR="003D3648"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3B73D263" w14:textId="77777777" w:rsidR="003D3648" w:rsidRPr="003D3648" w:rsidRDefault="003D3648"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55AF48F" w14:textId="77777777" w:rsidR="003D3648" w:rsidRPr="003D3648" w:rsidRDefault="003D3648" w:rsidP="00FB12FF">
            <w:pPr>
              <w:pStyle w:val="NoSpacing"/>
              <w:rPr>
                <w:rStyle w:val="Strong"/>
              </w:rPr>
            </w:pPr>
            <w:r w:rsidRPr="003D3648">
              <w:rPr>
                <w:rStyle w:val="Strong"/>
              </w:rPr>
              <w:t>Advanced Course Benchmarks</w:t>
            </w:r>
          </w:p>
        </w:tc>
      </w:tr>
      <w:tr w:rsidR="003D3648" w:rsidRPr="005733E6" w14:paraId="3C5C9F28" w14:textId="77777777" w:rsidTr="00FB12FF">
        <w:trPr>
          <w:tblHeader/>
        </w:trPr>
        <w:tc>
          <w:tcPr>
            <w:tcW w:w="3325" w:type="dxa"/>
          </w:tcPr>
          <w:p w14:paraId="5420D145" w14:textId="7F0335C0" w:rsidR="003D3648" w:rsidRPr="003D3648" w:rsidRDefault="00583893" w:rsidP="003D3648">
            <w:pPr>
              <w:pStyle w:val="NoSpacing"/>
            </w:pPr>
            <w:r>
              <w:t>AFNR.</w:t>
            </w:r>
            <w:r w:rsidR="003D3648" w:rsidRPr="00D41E5E">
              <w:t>02.02.01.a. Identify and summarize the components within AFNR systems (e.g., Animal Systems: health, nutrition, genetics; Natural Resources Systems: soil, water).</w:t>
            </w:r>
          </w:p>
        </w:tc>
        <w:tc>
          <w:tcPr>
            <w:tcW w:w="3330" w:type="dxa"/>
          </w:tcPr>
          <w:p w14:paraId="0A091E82" w14:textId="4FEE08A1" w:rsidR="003D3648" w:rsidRPr="003D3648" w:rsidRDefault="00583893" w:rsidP="003D3648">
            <w:pPr>
              <w:pStyle w:val="NoSpacing"/>
            </w:pPr>
            <w:r>
              <w:t>AFNR.</w:t>
            </w:r>
            <w:r w:rsidR="003D3648" w:rsidRPr="00D41E5E">
              <w:t>02.02.01.b. Assess components within AFNR systems and analyze relationships between systems.</w:t>
            </w:r>
          </w:p>
        </w:tc>
        <w:tc>
          <w:tcPr>
            <w:tcW w:w="3420" w:type="dxa"/>
          </w:tcPr>
          <w:p w14:paraId="1AE41DEC" w14:textId="68DB346C" w:rsidR="003D3648" w:rsidRPr="003D3648" w:rsidRDefault="00583893" w:rsidP="003D3648">
            <w:pPr>
              <w:pStyle w:val="NoSpacing"/>
            </w:pPr>
            <w:r>
              <w:t>AFNR.</w:t>
            </w:r>
            <w:r w:rsidR="003D3648" w:rsidRPr="00D41E5E">
              <w:t>02.02.01.c. Devise and implement a strategy for explaining components of AFNR systems to audiences with limited knowledge.</w:t>
            </w:r>
          </w:p>
        </w:tc>
      </w:tr>
      <w:tr w:rsidR="003D3648" w:rsidRPr="005733E6" w14:paraId="12501882" w14:textId="77777777" w:rsidTr="00FB12FF">
        <w:trPr>
          <w:tblHeader/>
        </w:trPr>
        <w:tc>
          <w:tcPr>
            <w:tcW w:w="3325" w:type="dxa"/>
          </w:tcPr>
          <w:p w14:paraId="56107B06" w14:textId="3A3AFA86" w:rsidR="003D3648" w:rsidRPr="003D3648" w:rsidRDefault="00583893" w:rsidP="00FB12FF">
            <w:pPr>
              <w:pStyle w:val="NoSpacing"/>
            </w:pPr>
            <w:r>
              <w:t>AFNR.</w:t>
            </w:r>
            <w:r w:rsidR="003D3648" w:rsidRPr="00D41E5E">
              <w:t>02.02.02.a. Define and summarize societies on local, state, national, and global levels and describe how they relate to AFNR systems.</w:t>
            </w:r>
          </w:p>
        </w:tc>
        <w:tc>
          <w:tcPr>
            <w:tcW w:w="3330" w:type="dxa"/>
          </w:tcPr>
          <w:p w14:paraId="514C7097" w14:textId="1F3DA32B" w:rsidR="003D3648" w:rsidRPr="003D3648" w:rsidRDefault="00583893" w:rsidP="00FB12FF">
            <w:pPr>
              <w:pStyle w:val="NoSpacing"/>
            </w:pPr>
            <w:r>
              <w:t>AFNR.</w:t>
            </w:r>
            <w:r w:rsidR="003D3648" w:rsidRPr="00D41E5E">
              <w:t>02.02.02.b. Assess how people within societies on local, state, national and global levels interact with AFNR systems on daily, monthly, or yearly basis.</w:t>
            </w:r>
          </w:p>
        </w:tc>
        <w:tc>
          <w:tcPr>
            <w:tcW w:w="3420" w:type="dxa"/>
          </w:tcPr>
          <w:p w14:paraId="7C8841C5" w14:textId="6F6FAF0B" w:rsidR="003D3648" w:rsidRPr="003D3648" w:rsidRDefault="00583893" w:rsidP="00FB12FF">
            <w:pPr>
              <w:pStyle w:val="NoSpacing"/>
            </w:pPr>
            <w:r>
              <w:t>AFNR.</w:t>
            </w:r>
            <w:r w:rsidR="003D3648" w:rsidRPr="00D41E5E">
              <w:t>02.02.02.c. Evaluate how society traditions, customs or policies have resulted from practices with AFNR systems.</w:t>
            </w:r>
          </w:p>
        </w:tc>
      </w:tr>
      <w:tr w:rsidR="003D3648" w:rsidRPr="005733E6" w14:paraId="51317523" w14:textId="77777777" w:rsidTr="00FB12FF">
        <w:trPr>
          <w:tblHeader/>
        </w:trPr>
        <w:tc>
          <w:tcPr>
            <w:tcW w:w="3325" w:type="dxa"/>
          </w:tcPr>
          <w:p w14:paraId="485292C1" w14:textId="1DA3C5A9" w:rsidR="003D3648" w:rsidRPr="003D3648" w:rsidRDefault="00583893" w:rsidP="003D3648">
            <w:pPr>
              <w:pStyle w:val="NoSpacing"/>
            </w:pPr>
            <w:r>
              <w:t>AFNR.</w:t>
            </w:r>
            <w:r w:rsidR="003D3648" w:rsidRPr="00F649EF">
              <w:t>02.02.03.a. Examine and summarize the components of the agricultural economy (e.g., environmental, crops, livestock).</w:t>
            </w:r>
          </w:p>
        </w:tc>
        <w:tc>
          <w:tcPr>
            <w:tcW w:w="3330" w:type="dxa"/>
          </w:tcPr>
          <w:p w14:paraId="22D4CC0F" w14:textId="4664B21F" w:rsidR="003D3648" w:rsidRPr="003D3648" w:rsidRDefault="00583893" w:rsidP="003D3648">
            <w:pPr>
              <w:pStyle w:val="NoSpacing"/>
            </w:pPr>
            <w:r>
              <w:t>AFNR.</w:t>
            </w:r>
            <w:r w:rsidR="003D3648" w:rsidRPr="00F649EF">
              <w:t>02.02.03.b. Assess the economic impact of an AFNR system on a local, state, national, and global level.</w:t>
            </w:r>
          </w:p>
        </w:tc>
        <w:tc>
          <w:tcPr>
            <w:tcW w:w="3420" w:type="dxa"/>
          </w:tcPr>
          <w:p w14:paraId="58A51C09" w14:textId="75DEE3AC" w:rsidR="003D3648" w:rsidRPr="003D3648" w:rsidRDefault="00583893" w:rsidP="003D3648">
            <w:pPr>
              <w:pStyle w:val="NoSpacing"/>
            </w:pPr>
            <w:r>
              <w:t>AFNR.</w:t>
            </w:r>
            <w:r w:rsidR="003D3648" w:rsidRPr="00F649EF">
              <w:t>02.02.03.c. Evaluate how positive or negative changes in the local, state, national, or global economy impacts AFNR systems.</w:t>
            </w:r>
          </w:p>
        </w:tc>
      </w:tr>
    </w:tbl>
    <w:p w14:paraId="33D5B54A" w14:textId="77777777" w:rsidR="003D3648" w:rsidRDefault="003D3648">
      <w:pPr>
        <w:spacing w:before="120" w:after="0"/>
      </w:pPr>
      <w:r>
        <w:br w:type="page"/>
      </w:r>
    </w:p>
    <w:p w14:paraId="3633A40D" w14:textId="4E9092FF" w:rsidR="003D3648" w:rsidRDefault="003D3648" w:rsidP="003D3648">
      <w:pPr>
        <w:pStyle w:val="Heading3"/>
      </w:pPr>
      <w:bookmarkStart w:id="81" w:name="_Toc74758819"/>
      <w:bookmarkStart w:id="82" w:name="_Toc74769436"/>
      <w:bookmarkStart w:id="83" w:name="_Toc74788005"/>
      <w:bookmarkStart w:id="84" w:name="_Toc74788069"/>
      <w:bookmarkStart w:id="85" w:name="_Toc74864050"/>
      <w:bookmarkStart w:id="86" w:name="_Toc74917316"/>
      <w:bookmarkStart w:id="87" w:name="_Toc74919744"/>
      <w:bookmarkStart w:id="88" w:name="_Toc74926854"/>
      <w:bookmarkStart w:id="89" w:name="_Toc74929700"/>
      <w:bookmarkStart w:id="90" w:name="_Toc74934920"/>
      <w:bookmarkStart w:id="91" w:name="_Toc74944744"/>
      <w:bookmarkStart w:id="92" w:name="_Toc74946815"/>
      <w:bookmarkStart w:id="93" w:name="_Toc74947592"/>
      <w:bookmarkStart w:id="94" w:name="_Toc74947838"/>
      <w:bookmarkStart w:id="95" w:name="_Toc74947960"/>
      <w:bookmarkStart w:id="96" w:name="_Toc74948082"/>
      <w:r w:rsidRPr="003D3648">
        <w:lastRenderedPageBreak/>
        <w:t>MN.AFNR.0</w:t>
      </w:r>
      <w:r>
        <w:t>3</w:t>
      </w:r>
      <w:r w:rsidR="00226F26">
        <w:t>: Safety, Health, and Environmental Practices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7629522C" w14:textId="53D89F3F" w:rsidR="003D3648" w:rsidRDefault="003D3648" w:rsidP="003D3648">
      <w:pPr>
        <w:rPr>
          <w:lang w:bidi="ar-SA"/>
        </w:rPr>
      </w:pPr>
      <w:r w:rsidRPr="003D3648">
        <w:rPr>
          <w:lang w:bidi="ar-SA"/>
        </w:rPr>
        <w:t>Examine and summarize the importance of health, safety, and environmental management systems in AFNR workplaces</w:t>
      </w:r>
      <w:r w:rsidRPr="005E2F45">
        <w:rPr>
          <w:lang w:bidi="ar-SA"/>
        </w:rPr>
        <w:t>.</w:t>
      </w:r>
    </w:p>
    <w:p w14:paraId="2A425ED1" w14:textId="0AB75C30" w:rsidR="003D3648" w:rsidRPr="00AD6A8F" w:rsidRDefault="003D3648" w:rsidP="003D3648">
      <w:pPr>
        <w:pStyle w:val="Heading4"/>
      </w:pPr>
      <w:r w:rsidRPr="00AD6A8F">
        <w:t>Performance Indicator MN.AFNR.0</w:t>
      </w:r>
      <w:r>
        <w:t>3</w:t>
      </w:r>
      <w:r w:rsidRPr="00AD6A8F">
        <w:t>.</w:t>
      </w:r>
      <w:r w:rsidR="002C59F0">
        <w:t>0</w:t>
      </w:r>
      <w:r w:rsidRPr="00AD6A8F">
        <w:t>1</w:t>
      </w:r>
    </w:p>
    <w:p w14:paraId="4F3C4314" w14:textId="3CEF8C90" w:rsidR="003D3648" w:rsidRDefault="003D3648" w:rsidP="003D3648">
      <w:pPr>
        <w:rPr>
          <w:lang w:bidi="ar-SA"/>
        </w:rPr>
      </w:pPr>
      <w:r w:rsidRPr="003D3648">
        <w:rPr>
          <w:lang w:bidi="ar-SA"/>
        </w:rPr>
        <w:t>Identify and explain the implications of required regulations to maintain and improve safety, health, and environmental management systems</w:t>
      </w:r>
      <w:r w:rsidRPr="005E2F45">
        <w:rPr>
          <w:lang w:bidi="ar-SA"/>
        </w:rPr>
        <w:t>.</w:t>
      </w:r>
    </w:p>
    <w:tbl>
      <w:tblPr>
        <w:tblStyle w:val="TableGrid"/>
        <w:tblW w:w="10075" w:type="dxa"/>
        <w:tblLayout w:type="fixed"/>
        <w:tblLook w:val="04A0" w:firstRow="1" w:lastRow="0" w:firstColumn="1" w:lastColumn="0" w:noHBand="0" w:noVBand="1"/>
        <w:tblCaption w:val="Performance Indicator MN.AFNR.03.01"/>
        <w:tblDescription w:val="Performance Indicator MN.AFNR.03.01&#13;&#10;Identify and explain the implications of required regulations to maintain and improve safety, health, and environmental management systems.&#13;&#10;"/>
      </w:tblPr>
      <w:tblGrid>
        <w:gridCol w:w="3325"/>
        <w:gridCol w:w="3330"/>
        <w:gridCol w:w="3420"/>
      </w:tblGrid>
      <w:tr w:rsidR="003D3648" w:rsidRPr="003D3648" w14:paraId="7CD40763" w14:textId="77777777" w:rsidTr="00FB12FF">
        <w:trPr>
          <w:tblHeader/>
        </w:trPr>
        <w:tc>
          <w:tcPr>
            <w:tcW w:w="3325" w:type="dxa"/>
            <w:shd w:val="clear" w:color="auto" w:fill="D9D9D9" w:themeFill="background1" w:themeFillShade="D9"/>
          </w:tcPr>
          <w:p w14:paraId="55E63739" w14:textId="5A37863B" w:rsidR="003D3648"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7BE16131" w14:textId="77777777" w:rsidR="003D3648" w:rsidRPr="003D3648" w:rsidRDefault="003D3648"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105A8CB0" w14:textId="77777777" w:rsidR="003D3648" w:rsidRPr="003D3648" w:rsidRDefault="003D3648" w:rsidP="00FB12FF">
            <w:pPr>
              <w:pStyle w:val="NoSpacing"/>
              <w:rPr>
                <w:rStyle w:val="Strong"/>
              </w:rPr>
            </w:pPr>
            <w:r w:rsidRPr="003D3648">
              <w:rPr>
                <w:rStyle w:val="Strong"/>
              </w:rPr>
              <w:t>Advanced Course Benchmarks</w:t>
            </w:r>
          </w:p>
        </w:tc>
      </w:tr>
      <w:tr w:rsidR="003D3648" w:rsidRPr="005733E6" w14:paraId="068B53F9" w14:textId="77777777" w:rsidTr="00FB12FF">
        <w:trPr>
          <w:tblHeader/>
        </w:trPr>
        <w:tc>
          <w:tcPr>
            <w:tcW w:w="3325" w:type="dxa"/>
          </w:tcPr>
          <w:p w14:paraId="6D2C5DCB" w14:textId="2E698F95" w:rsidR="003D3648" w:rsidRPr="003D3648" w:rsidRDefault="00583893" w:rsidP="003D3648">
            <w:pPr>
              <w:pStyle w:val="NoSpacing"/>
            </w:pPr>
            <w:r>
              <w:t>AFNR.</w:t>
            </w:r>
            <w:r w:rsidR="003D3648" w:rsidRPr="00571272">
              <w:t>03.01.01.a. Research and explain the implications of regulatory, safety, and health standards on AFNR systems (e.g., SDS, bioterrorism).</w:t>
            </w:r>
          </w:p>
        </w:tc>
        <w:tc>
          <w:tcPr>
            <w:tcW w:w="3330" w:type="dxa"/>
          </w:tcPr>
          <w:p w14:paraId="5A172643" w14:textId="3E136A2D" w:rsidR="003D3648" w:rsidRPr="003D3648" w:rsidRDefault="00583893" w:rsidP="003D3648">
            <w:pPr>
              <w:pStyle w:val="NoSpacing"/>
            </w:pPr>
            <w:r>
              <w:t>AFNR.</w:t>
            </w:r>
            <w:r w:rsidR="003D3648" w:rsidRPr="00571272">
              <w:t>03.01.01.b. Execute health, safety, and environmental procedures to comply with regulatory and safety standards.</w:t>
            </w:r>
          </w:p>
        </w:tc>
        <w:tc>
          <w:tcPr>
            <w:tcW w:w="3420" w:type="dxa"/>
          </w:tcPr>
          <w:p w14:paraId="4523B95F" w14:textId="0361E82E" w:rsidR="003D3648" w:rsidRPr="003D3648" w:rsidRDefault="00583893" w:rsidP="003D3648">
            <w:pPr>
              <w:pStyle w:val="NoSpacing"/>
            </w:pPr>
            <w:r>
              <w:t>AFNR.</w:t>
            </w:r>
            <w:r w:rsidR="003D3648" w:rsidRPr="00571272">
              <w:t>03.01.01.c. Evaluate how AFNR organizations/businesses promote improved health, safety, and environmental management and determine steps to maintain compliance with regulatory and safety standards in AFNR situations.</w:t>
            </w:r>
          </w:p>
        </w:tc>
      </w:tr>
      <w:tr w:rsidR="003D3648" w:rsidRPr="005733E6" w14:paraId="05DEC89D" w14:textId="77777777" w:rsidTr="00FB12FF">
        <w:trPr>
          <w:tblHeader/>
        </w:trPr>
        <w:tc>
          <w:tcPr>
            <w:tcW w:w="3325" w:type="dxa"/>
          </w:tcPr>
          <w:p w14:paraId="2A211E7F" w14:textId="635392D0" w:rsidR="003D3648" w:rsidRPr="003D3648" w:rsidRDefault="00583893" w:rsidP="003D3648">
            <w:pPr>
              <w:pStyle w:val="NoSpacing"/>
            </w:pPr>
            <w:r>
              <w:t>AFNR.</w:t>
            </w:r>
            <w:r w:rsidR="003D3648" w:rsidRPr="00571272">
              <w:t>03.01.02.a. Summarize the importance of safety, health, and environmental management in the workplace.</w:t>
            </w:r>
          </w:p>
        </w:tc>
        <w:tc>
          <w:tcPr>
            <w:tcW w:w="3330" w:type="dxa"/>
          </w:tcPr>
          <w:p w14:paraId="539BB9F7" w14:textId="22DA9617" w:rsidR="003D3648" w:rsidRPr="003D3648" w:rsidRDefault="00583893" w:rsidP="003D3648">
            <w:pPr>
              <w:pStyle w:val="NoSpacing"/>
            </w:pPr>
            <w:r>
              <w:t>AFNR.</w:t>
            </w:r>
            <w:r w:rsidR="003D3648" w:rsidRPr="00571272">
              <w:t>03.01.02.b. Analyze existing required regulations within an AFNR workplace.</w:t>
            </w:r>
          </w:p>
        </w:tc>
        <w:tc>
          <w:tcPr>
            <w:tcW w:w="3420" w:type="dxa"/>
          </w:tcPr>
          <w:p w14:paraId="183A0BAE" w14:textId="7E47AFA6" w:rsidR="003D3648" w:rsidRPr="003D3648" w:rsidRDefault="00583893" w:rsidP="003D3648">
            <w:pPr>
              <w:pStyle w:val="NoSpacing"/>
            </w:pPr>
            <w:r>
              <w:t>AFNR.</w:t>
            </w:r>
            <w:r w:rsidR="003D3648" w:rsidRPr="00571272">
              <w:t>03.01.02.c. Construct and implement methods to evaluate compliance with required safety, health, and environmental management regulations.</w:t>
            </w:r>
          </w:p>
        </w:tc>
      </w:tr>
    </w:tbl>
    <w:p w14:paraId="4EC2DD91" w14:textId="429FE23F" w:rsidR="003D3648" w:rsidRPr="00AD6A8F" w:rsidRDefault="003D3648" w:rsidP="003D3648">
      <w:pPr>
        <w:pStyle w:val="Heading4"/>
      </w:pPr>
      <w:r w:rsidRPr="00AD6A8F">
        <w:t>Performance Indicator MN.AFNR.0</w:t>
      </w:r>
      <w:r>
        <w:t>3</w:t>
      </w:r>
      <w:r w:rsidRPr="00AD6A8F">
        <w:t>.</w:t>
      </w:r>
      <w:r w:rsidR="002C59F0">
        <w:t>0</w:t>
      </w:r>
      <w:r>
        <w:t>2</w:t>
      </w:r>
    </w:p>
    <w:p w14:paraId="24BAD5CD" w14:textId="3DA8CA01" w:rsidR="003D3648" w:rsidRDefault="003D3648" w:rsidP="003D3648">
      <w:pPr>
        <w:rPr>
          <w:lang w:bidi="ar-SA"/>
        </w:rPr>
      </w:pPr>
      <w:r w:rsidRPr="003D3648">
        <w:rPr>
          <w:lang w:bidi="ar-SA"/>
        </w:rPr>
        <w:t>Develop and implement a plan to maintain and improve health, safety, and environmental compliance and performance</w:t>
      </w:r>
      <w:r w:rsidRPr="005E2F45">
        <w:rPr>
          <w:lang w:bidi="ar-SA"/>
        </w:rPr>
        <w:t>.</w:t>
      </w:r>
    </w:p>
    <w:tbl>
      <w:tblPr>
        <w:tblStyle w:val="TableGrid"/>
        <w:tblW w:w="10075" w:type="dxa"/>
        <w:tblLayout w:type="fixed"/>
        <w:tblLook w:val="04A0" w:firstRow="1" w:lastRow="0" w:firstColumn="1" w:lastColumn="0" w:noHBand="0" w:noVBand="1"/>
        <w:tblCaption w:val="Performance Indicator MN.AFNR.03.02"/>
        <w:tblDescription w:val="Performance Indicator MN.AFNR.03.02&#13;&#10;Develop and implement a plan to maintain and improve health, safety, and environmental compliance and performance.&#13;&#10;"/>
      </w:tblPr>
      <w:tblGrid>
        <w:gridCol w:w="3325"/>
        <w:gridCol w:w="3330"/>
        <w:gridCol w:w="3420"/>
      </w:tblGrid>
      <w:tr w:rsidR="003D3648" w:rsidRPr="003D3648" w14:paraId="73CC9C74" w14:textId="77777777" w:rsidTr="00FB12FF">
        <w:trPr>
          <w:tblHeader/>
        </w:trPr>
        <w:tc>
          <w:tcPr>
            <w:tcW w:w="3325" w:type="dxa"/>
            <w:shd w:val="clear" w:color="auto" w:fill="D9D9D9" w:themeFill="background1" w:themeFillShade="D9"/>
          </w:tcPr>
          <w:p w14:paraId="2EA8CFF2" w14:textId="7BB5C4B4" w:rsidR="003D3648"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1D3E52C7" w14:textId="77777777" w:rsidR="003D3648" w:rsidRPr="003D3648" w:rsidRDefault="003D3648"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AFA6A4A" w14:textId="77777777" w:rsidR="003D3648" w:rsidRPr="003D3648" w:rsidRDefault="003D3648" w:rsidP="00FB12FF">
            <w:pPr>
              <w:pStyle w:val="NoSpacing"/>
              <w:rPr>
                <w:rStyle w:val="Strong"/>
              </w:rPr>
            </w:pPr>
            <w:r w:rsidRPr="003D3648">
              <w:rPr>
                <w:rStyle w:val="Strong"/>
              </w:rPr>
              <w:t>Advanced Course Benchmarks</w:t>
            </w:r>
          </w:p>
        </w:tc>
      </w:tr>
      <w:tr w:rsidR="003D3648" w:rsidRPr="005733E6" w14:paraId="52416927" w14:textId="77777777" w:rsidTr="00FB12FF">
        <w:trPr>
          <w:tblHeader/>
        </w:trPr>
        <w:tc>
          <w:tcPr>
            <w:tcW w:w="3325" w:type="dxa"/>
          </w:tcPr>
          <w:p w14:paraId="0B9B0CD9" w14:textId="3C8C7DBB" w:rsidR="003D3648" w:rsidRPr="003D3648" w:rsidRDefault="00583893" w:rsidP="003D3648">
            <w:pPr>
              <w:pStyle w:val="NoSpacing"/>
            </w:pPr>
            <w:r>
              <w:t>AFNR.</w:t>
            </w:r>
            <w:r w:rsidR="003D3648" w:rsidRPr="005D4EC6">
              <w:t>03.02.01.a. Research and identify components required in health and safety performance plans.</w:t>
            </w:r>
          </w:p>
        </w:tc>
        <w:tc>
          <w:tcPr>
            <w:tcW w:w="3330" w:type="dxa"/>
          </w:tcPr>
          <w:p w14:paraId="56489A4D" w14:textId="0DF159E9" w:rsidR="003D3648" w:rsidRPr="003D3648" w:rsidRDefault="00583893" w:rsidP="003D3648">
            <w:pPr>
              <w:pStyle w:val="NoSpacing"/>
            </w:pPr>
            <w:r>
              <w:t>AFNR.</w:t>
            </w:r>
            <w:r w:rsidR="003D3648" w:rsidRPr="005D4EC6">
              <w:t>03.02.01.b. Analyze the effectiveness of health and safety performance plans of an AFNR workplace.</w:t>
            </w:r>
          </w:p>
        </w:tc>
        <w:tc>
          <w:tcPr>
            <w:tcW w:w="3420" w:type="dxa"/>
          </w:tcPr>
          <w:p w14:paraId="3A546207" w14:textId="14310782" w:rsidR="003D3648" w:rsidRPr="003D3648" w:rsidRDefault="00583893" w:rsidP="003D3648">
            <w:pPr>
              <w:pStyle w:val="NoSpacing"/>
            </w:pPr>
            <w:r>
              <w:t>AFNR.</w:t>
            </w:r>
            <w:r w:rsidR="003D3648" w:rsidRPr="005D4EC6">
              <w:t>03.02.01.c. Create and implement a plan to improve safety, health, and environmental management regulations in an AFNR workplace.</w:t>
            </w:r>
          </w:p>
        </w:tc>
      </w:tr>
      <w:tr w:rsidR="003D3648" w:rsidRPr="005733E6" w14:paraId="08F0C078" w14:textId="77777777" w:rsidTr="00FB12FF">
        <w:trPr>
          <w:tblHeader/>
        </w:trPr>
        <w:tc>
          <w:tcPr>
            <w:tcW w:w="3325" w:type="dxa"/>
          </w:tcPr>
          <w:p w14:paraId="326BE95E" w14:textId="01FA0434" w:rsidR="003D3648" w:rsidRPr="003D3648" w:rsidRDefault="00583893" w:rsidP="003D3648">
            <w:pPr>
              <w:pStyle w:val="NoSpacing"/>
            </w:pPr>
            <w:r>
              <w:t>AFNR.</w:t>
            </w:r>
            <w:r w:rsidR="003D3648" w:rsidRPr="005D4EC6">
              <w:t>03.02.02.a. Examine and categorize examples of environmental compliance plans from AFNR workplace.</w:t>
            </w:r>
          </w:p>
        </w:tc>
        <w:tc>
          <w:tcPr>
            <w:tcW w:w="3330" w:type="dxa"/>
          </w:tcPr>
          <w:p w14:paraId="70E479B6" w14:textId="1CF475A2" w:rsidR="003D3648" w:rsidRPr="003D3648" w:rsidRDefault="00583893" w:rsidP="003D3648">
            <w:pPr>
              <w:pStyle w:val="NoSpacing"/>
            </w:pPr>
            <w:r>
              <w:t>AFNR.</w:t>
            </w:r>
            <w:r w:rsidR="003D3648" w:rsidRPr="005D4EC6">
              <w:t>03.02.02.b. Develop plans to improve environmental compliance and performance within an AFNR system.</w:t>
            </w:r>
          </w:p>
        </w:tc>
        <w:tc>
          <w:tcPr>
            <w:tcW w:w="3420" w:type="dxa"/>
          </w:tcPr>
          <w:p w14:paraId="081E2EA9" w14:textId="76F20BCE" w:rsidR="003D3648" w:rsidRPr="003D3648" w:rsidRDefault="00583893" w:rsidP="003D3648">
            <w:pPr>
              <w:pStyle w:val="NoSpacing"/>
            </w:pPr>
            <w:r>
              <w:t>AFNR.</w:t>
            </w:r>
            <w:r w:rsidR="003D3648" w:rsidRPr="005D4EC6">
              <w:t>03.02.02.c. Devise and implement a strategy to educate employees on environmental compliance and performance in an AFNR workplace.</w:t>
            </w:r>
          </w:p>
        </w:tc>
      </w:tr>
    </w:tbl>
    <w:p w14:paraId="1068CAE9" w14:textId="77777777" w:rsidR="003D3648" w:rsidRDefault="003D3648">
      <w:pPr>
        <w:spacing w:before="120" w:after="0"/>
        <w:rPr>
          <w:rFonts w:eastAsiaTheme="majorEastAsia" w:cstheme="majorBidi"/>
          <w:b/>
          <w:i/>
          <w:sz w:val="24"/>
          <w:szCs w:val="24"/>
          <w:lang w:bidi="ar-SA"/>
        </w:rPr>
      </w:pPr>
      <w:r>
        <w:br w:type="page"/>
      </w:r>
    </w:p>
    <w:p w14:paraId="298FE254" w14:textId="468CDA63" w:rsidR="00583893" w:rsidRPr="00583893" w:rsidRDefault="00583893" w:rsidP="00583893">
      <w:pPr>
        <w:rPr>
          <w:b/>
          <w:bCs/>
          <w:color w:val="003865" w:themeColor="accent1"/>
          <w:sz w:val="28"/>
          <w:szCs w:val="28"/>
        </w:rPr>
      </w:pPr>
      <w:r w:rsidRPr="00583893">
        <w:rPr>
          <w:b/>
          <w:bCs/>
          <w:color w:val="003865" w:themeColor="accent1"/>
          <w:sz w:val="28"/>
          <w:szCs w:val="28"/>
        </w:rPr>
        <w:lastRenderedPageBreak/>
        <w:t>MN.AFNR.03: Safety, Health, and Environmental Practices</w:t>
      </w:r>
      <w:r>
        <w:rPr>
          <w:b/>
          <w:bCs/>
          <w:color w:val="003865" w:themeColor="accent1"/>
          <w:sz w:val="28"/>
          <w:szCs w:val="28"/>
        </w:rPr>
        <w:t>, Continued</w:t>
      </w:r>
    </w:p>
    <w:p w14:paraId="0FEA6CC3" w14:textId="77777777" w:rsidR="00583893" w:rsidRDefault="00583893" w:rsidP="00583893">
      <w:pPr>
        <w:rPr>
          <w:lang w:bidi="ar-SA"/>
        </w:rPr>
      </w:pPr>
      <w:r w:rsidRPr="003D3648">
        <w:rPr>
          <w:lang w:bidi="ar-SA"/>
        </w:rPr>
        <w:t>Examine and summarize the importance of health, safety, and environmental management systems in AFNR workplaces</w:t>
      </w:r>
      <w:r w:rsidRPr="005E2F45">
        <w:rPr>
          <w:lang w:bidi="ar-SA"/>
        </w:rPr>
        <w:t>.</w:t>
      </w:r>
    </w:p>
    <w:p w14:paraId="1714827B" w14:textId="7C6DDABE" w:rsidR="003D3648" w:rsidRPr="00AD6A8F" w:rsidRDefault="003D3648" w:rsidP="003D3648">
      <w:pPr>
        <w:pStyle w:val="Heading4"/>
      </w:pPr>
      <w:r w:rsidRPr="00AD6A8F">
        <w:t>Performance Indicator MN.AFNR.0</w:t>
      </w:r>
      <w:r>
        <w:t>3</w:t>
      </w:r>
      <w:r w:rsidRPr="00AD6A8F">
        <w:t>.</w:t>
      </w:r>
      <w:r w:rsidR="00583893">
        <w:t>0</w:t>
      </w:r>
      <w:r>
        <w:t>3</w:t>
      </w:r>
    </w:p>
    <w:p w14:paraId="08DE55B8" w14:textId="0FF36BF8" w:rsidR="003D3648" w:rsidRDefault="003D3648" w:rsidP="003D3648">
      <w:pPr>
        <w:rPr>
          <w:lang w:bidi="ar-SA"/>
        </w:rPr>
      </w:pPr>
      <w:r w:rsidRPr="003D3648">
        <w:rPr>
          <w:lang w:bidi="ar-SA"/>
        </w:rPr>
        <w:t>Apply health and safety practices to AFNR workplaces</w:t>
      </w:r>
      <w:r w:rsidRPr="005E2F45">
        <w:rPr>
          <w:lang w:bidi="ar-SA"/>
        </w:rPr>
        <w:t>.</w:t>
      </w:r>
    </w:p>
    <w:tbl>
      <w:tblPr>
        <w:tblStyle w:val="TableGrid"/>
        <w:tblW w:w="10075" w:type="dxa"/>
        <w:tblLayout w:type="fixed"/>
        <w:tblLook w:val="04A0" w:firstRow="1" w:lastRow="0" w:firstColumn="1" w:lastColumn="0" w:noHBand="0" w:noVBand="1"/>
        <w:tblCaption w:val="Performance Indicator MN.AFNR.03.03"/>
        <w:tblDescription w:val="Performance Indicator MN.AFNR.03.03&#13;&#10;Apply health and safety practices to AFNR workplaces.&#13;&#10;"/>
      </w:tblPr>
      <w:tblGrid>
        <w:gridCol w:w="3325"/>
        <w:gridCol w:w="3330"/>
        <w:gridCol w:w="3420"/>
      </w:tblGrid>
      <w:tr w:rsidR="003D3648" w:rsidRPr="003D3648" w14:paraId="0C89B197" w14:textId="77777777" w:rsidTr="00FB12FF">
        <w:trPr>
          <w:tblHeader/>
        </w:trPr>
        <w:tc>
          <w:tcPr>
            <w:tcW w:w="3325" w:type="dxa"/>
            <w:shd w:val="clear" w:color="auto" w:fill="D9D9D9" w:themeFill="background1" w:themeFillShade="D9"/>
          </w:tcPr>
          <w:p w14:paraId="548B2DB0" w14:textId="78AABF23" w:rsidR="003D3648"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7A649B77" w14:textId="77777777" w:rsidR="003D3648" w:rsidRPr="003D3648" w:rsidRDefault="003D3648"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0AD1EF8" w14:textId="77777777" w:rsidR="003D3648" w:rsidRPr="003D3648" w:rsidRDefault="003D3648" w:rsidP="00FB12FF">
            <w:pPr>
              <w:pStyle w:val="NoSpacing"/>
              <w:rPr>
                <w:rStyle w:val="Strong"/>
              </w:rPr>
            </w:pPr>
            <w:r w:rsidRPr="003D3648">
              <w:rPr>
                <w:rStyle w:val="Strong"/>
              </w:rPr>
              <w:t>Advanced Course Benchmarks</w:t>
            </w:r>
          </w:p>
        </w:tc>
      </w:tr>
      <w:tr w:rsidR="003D3648" w:rsidRPr="005733E6" w14:paraId="1E2B4C84" w14:textId="77777777" w:rsidTr="00FB12FF">
        <w:trPr>
          <w:tblHeader/>
        </w:trPr>
        <w:tc>
          <w:tcPr>
            <w:tcW w:w="3325" w:type="dxa"/>
          </w:tcPr>
          <w:p w14:paraId="196EA8C1" w14:textId="4595D629" w:rsidR="003D3648" w:rsidRPr="003D3648" w:rsidRDefault="00583893" w:rsidP="003D3648">
            <w:pPr>
              <w:pStyle w:val="NoSpacing"/>
            </w:pPr>
            <w:r>
              <w:t>AFNR.</w:t>
            </w:r>
            <w:r w:rsidR="003D3648" w:rsidRPr="00EE20DF">
              <w:t>03.03.01.a. Research and summarize the purposes and objectives of health and safety policies and procedures relevant to AFNR careers.</w:t>
            </w:r>
          </w:p>
        </w:tc>
        <w:tc>
          <w:tcPr>
            <w:tcW w:w="3330" w:type="dxa"/>
          </w:tcPr>
          <w:p w14:paraId="454CAA40" w14:textId="2CE23B6E" w:rsidR="003D3648" w:rsidRPr="003D3648" w:rsidRDefault="00583893" w:rsidP="003D3648">
            <w:pPr>
              <w:pStyle w:val="NoSpacing"/>
            </w:pPr>
            <w:r>
              <w:t>AFNR.</w:t>
            </w:r>
            <w:r w:rsidR="003D3648" w:rsidRPr="00EE20DF">
              <w:t>03.03.01.b. Analyze and evaluate the impact of current health and safety practices of AFNR workplaces.</w:t>
            </w:r>
          </w:p>
        </w:tc>
        <w:tc>
          <w:tcPr>
            <w:tcW w:w="3420" w:type="dxa"/>
          </w:tcPr>
          <w:p w14:paraId="292C28F0" w14:textId="14B27FE7" w:rsidR="003D3648" w:rsidRPr="003D3648" w:rsidRDefault="00583893" w:rsidP="003D3648">
            <w:pPr>
              <w:pStyle w:val="NoSpacing"/>
            </w:pPr>
            <w:r>
              <w:t>AFNR.</w:t>
            </w:r>
            <w:r w:rsidR="003D3648" w:rsidRPr="00EE20DF">
              <w:t>03.03.01.c. Create and implement a health and safety policy plan for AFNR workplaces.</w:t>
            </w:r>
          </w:p>
        </w:tc>
      </w:tr>
      <w:tr w:rsidR="003D3648" w:rsidRPr="005733E6" w14:paraId="77BB4D55" w14:textId="77777777" w:rsidTr="00FB12FF">
        <w:trPr>
          <w:tblHeader/>
        </w:trPr>
        <w:tc>
          <w:tcPr>
            <w:tcW w:w="3325" w:type="dxa"/>
          </w:tcPr>
          <w:p w14:paraId="0ED657F6" w14:textId="4A63568D" w:rsidR="003D3648" w:rsidRPr="003D3648" w:rsidRDefault="00583893" w:rsidP="003D3648">
            <w:pPr>
              <w:pStyle w:val="NoSpacing"/>
            </w:pPr>
            <w:r>
              <w:t>AFNR.</w:t>
            </w:r>
            <w:r w:rsidR="003D3648" w:rsidRPr="00EE20DF">
              <w:t>03.03.02.a. Identify emergency response procedures for health and safety issues at AFNR workplaces.</w:t>
            </w:r>
          </w:p>
        </w:tc>
        <w:tc>
          <w:tcPr>
            <w:tcW w:w="3330" w:type="dxa"/>
          </w:tcPr>
          <w:p w14:paraId="4FF93DC0" w14:textId="6CEECC69" w:rsidR="003D3648" w:rsidRPr="003D3648" w:rsidRDefault="00583893" w:rsidP="003D3648">
            <w:pPr>
              <w:pStyle w:val="NoSpacing"/>
            </w:pPr>
            <w:r>
              <w:t>AFNR.</w:t>
            </w:r>
            <w:r w:rsidR="003D3648" w:rsidRPr="00EE20DF">
              <w:t>03.03.02.b. Assess various emergency response plan requirements for an AFNR workplaces and/or facility.</w:t>
            </w:r>
          </w:p>
        </w:tc>
        <w:tc>
          <w:tcPr>
            <w:tcW w:w="3420" w:type="dxa"/>
          </w:tcPr>
          <w:p w14:paraId="27C2D03C" w14:textId="3CCC8B46" w:rsidR="003D3648" w:rsidRPr="003D3648" w:rsidRDefault="00583893" w:rsidP="003D3648">
            <w:pPr>
              <w:pStyle w:val="NoSpacing"/>
            </w:pPr>
            <w:r>
              <w:t>AFNR.</w:t>
            </w:r>
            <w:r w:rsidR="003D3648" w:rsidRPr="00EE20DF">
              <w:t>03.03.02.c. Create and implement a plan to communicate appropriate responses for health and safety situations within an AFNR workplace.</w:t>
            </w:r>
          </w:p>
        </w:tc>
      </w:tr>
      <w:tr w:rsidR="003D3648" w:rsidRPr="005733E6" w14:paraId="2CA59F26" w14:textId="77777777" w:rsidTr="00FB12FF">
        <w:trPr>
          <w:tblHeader/>
        </w:trPr>
        <w:tc>
          <w:tcPr>
            <w:tcW w:w="3325" w:type="dxa"/>
          </w:tcPr>
          <w:p w14:paraId="6792B747" w14:textId="5DFBC381" w:rsidR="003D3648" w:rsidRPr="003D3648" w:rsidRDefault="00583893" w:rsidP="003D3648">
            <w:pPr>
              <w:pStyle w:val="NoSpacing"/>
            </w:pPr>
            <w:r>
              <w:t>AFNR.</w:t>
            </w:r>
            <w:r w:rsidR="003D3648" w:rsidRPr="00EE20DF">
              <w:t>03.03.03.a. Examine and categorize examples of how to avoid health or safety risks in AFNR workplaces.</w:t>
            </w:r>
          </w:p>
        </w:tc>
        <w:tc>
          <w:tcPr>
            <w:tcW w:w="3330" w:type="dxa"/>
          </w:tcPr>
          <w:p w14:paraId="028E134F" w14:textId="650D2804" w:rsidR="003D3648" w:rsidRPr="003D3648" w:rsidRDefault="00583893" w:rsidP="003D3648">
            <w:pPr>
              <w:pStyle w:val="NoSpacing"/>
            </w:pPr>
            <w:r>
              <w:t>AFNR.</w:t>
            </w:r>
            <w:r w:rsidR="003D3648" w:rsidRPr="00EE20DF">
              <w:t>03.03.03.b. Assess and apply first aid knowledge and procedures relevant to AFNR workplaces.</w:t>
            </w:r>
          </w:p>
        </w:tc>
        <w:tc>
          <w:tcPr>
            <w:tcW w:w="3420" w:type="dxa"/>
          </w:tcPr>
          <w:p w14:paraId="1F87827C" w14:textId="55DA878B" w:rsidR="003D3648" w:rsidRPr="003D3648" w:rsidRDefault="00583893" w:rsidP="003D3648">
            <w:pPr>
              <w:pStyle w:val="NoSpacing"/>
            </w:pPr>
            <w:r>
              <w:t>AFNR.</w:t>
            </w:r>
            <w:r w:rsidR="003D3648" w:rsidRPr="00EE20DF">
              <w:t>03.03.03.c. Conduct a survey and evaluate results of AFNR workplaces to identify structure of health and safety practices and number of employees certified in first aid training.</w:t>
            </w:r>
          </w:p>
        </w:tc>
      </w:tr>
      <w:tr w:rsidR="003D3648" w:rsidRPr="005733E6" w14:paraId="2C030F89" w14:textId="77777777" w:rsidTr="00FB12FF">
        <w:trPr>
          <w:tblHeader/>
        </w:trPr>
        <w:tc>
          <w:tcPr>
            <w:tcW w:w="3325" w:type="dxa"/>
          </w:tcPr>
          <w:p w14:paraId="7E2328CF" w14:textId="6FBBEF24" w:rsidR="003D3648" w:rsidRPr="003D3648" w:rsidRDefault="00583893" w:rsidP="003D3648">
            <w:pPr>
              <w:pStyle w:val="NoSpacing"/>
            </w:pPr>
            <w:r>
              <w:t>AFNR.</w:t>
            </w:r>
            <w:r w:rsidR="003D3648" w:rsidRPr="00EE20DF">
              <w:t>03.03.04.a. Examine and categorize the risk level of contamination or injury as associated with AFNR tasks in the workplace.</w:t>
            </w:r>
          </w:p>
        </w:tc>
        <w:tc>
          <w:tcPr>
            <w:tcW w:w="3330" w:type="dxa"/>
          </w:tcPr>
          <w:p w14:paraId="25E18AA2" w14:textId="7558E440" w:rsidR="003D3648" w:rsidRPr="003D3648" w:rsidRDefault="00583893" w:rsidP="003D3648">
            <w:pPr>
              <w:pStyle w:val="NoSpacing"/>
            </w:pPr>
            <w:r>
              <w:t>AFNR.</w:t>
            </w:r>
            <w:r w:rsidR="003D3648" w:rsidRPr="00EE20DF">
              <w:t>03.03.04.b. Assess the safety priorities and select appropriate responses for different levels of contamination or injury at an AFNR workplace.</w:t>
            </w:r>
          </w:p>
        </w:tc>
        <w:tc>
          <w:tcPr>
            <w:tcW w:w="3420" w:type="dxa"/>
          </w:tcPr>
          <w:p w14:paraId="58901F06" w14:textId="29BCCB68" w:rsidR="003D3648" w:rsidRPr="003D3648" w:rsidRDefault="00583893" w:rsidP="003D3648">
            <w:pPr>
              <w:pStyle w:val="NoSpacing"/>
            </w:pPr>
            <w:r>
              <w:t>AFNR.</w:t>
            </w:r>
            <w:r w:rsidR="003D3648" w:rsidRPr="00EE20DF">
              <w:t>03.03.04.c. Create a plan to mitigate the level of contamination or injury identified as a risk in the workplace.</w:t>
            </w:r>
          </w:p>
        </w:tc>
      </w:tr>
    </w:tbl>
    <w:p w14:paraId="0DAD9A98" w14:textId="77777777" w:rsidR="00583893" w:rsidRDefault="00583893">
      <w:pPr>
        <w:spacing w:before="120" w:after="0"/>
        <w:rPr>
          <w:b/>
          <w:bCs/>
          <w:color w:val="003865" w:themeColor="accent1"/>
          <w:sz w:val="28"/>
          <w:szCs w:val="28"/>
        </w:rPr>
      </w:pPr>
      <w:r>
        <w:rPr>
          <w:b/>
          <w:bCs/>
          <w:color w:val="003865" w:themeColor="accent1"/>
          <w:sz w:val="28"/>
          <w:szCs w:val="28"/>
        </w:rPr>
        <w:br w:type="page"/>
      </w:r>
    </w:p>
    <w:p w14:paraId="4C322511" w14:textId="24A2D73E" w:rsidR="00583893" w:rsidRPr="00583893" w:rsidRDefault="00583893" w:rsidP="00583893">
      <w:pPr>
        <w:rPr>
          <w:b/>
          <w:bCs/>
          <w:color w:val="003865" w:themeColor="accent1"/>
          <w:sz w:val="28"/>
          <w:szCs w:val="28"/>
        </w:rPr>
      </w:pPr>
      <w:r w:rsidRPr="00583893">
        <w:rPr>
          <w:b/>
          <w:bCs/>
          <w:color w:val="003865" w:themeColor="accent1"/>
          <w:sz w:val="28"/>
          <w:szCs w:val="28"/>
        </w:rPr>
        <w:lastRenderedPageBreak/>
        <w:t>MN.AFNR.03: Safety, Health, and Environmental Practices</w:t>
      </w:r>
      <w:r>
        <w:rPr>
          <w:b/>
          <w:bCs/>
          <w:color w:val="003865" w:themeColor="accent1"/>
          <w:sz w:val="28"/>
          <w:szCs w:val="28"/>
        </w:rPr>
        <w:t>, Continued</w:t>
      </w:r>
    </w:p>
    <w:p w14:paraId="3AC4EB3F" w14:textId="77777777" w:rsidR="00583893" w:rsidRDefault="00583893" w:rsidP="00583893">
      <w:pPr>
        <w:rPr>
          <w:lang w:bidi="ar-SA"/>
        </w:rPr>
      </w:pPr>
      <w:r w:rsidRPr="003D3648">
        <w:rPr>
          <w:lang w:bidi="ar-SA"/>
        </w:rPr>
        <w:t>Examine and summarize the importance of health, safety, and environmental management systems in AFNR workplaces</w:t>
      </w:r>
      <w:r w:rsidRPr="005E2F45">
        <w:rPr>
          <w:lang w:bidi="ar-SA"/>
        </w:rPr>
        <w:t>.</w:t>
      </w:r>
    </w:p>
    <w:p w14:paraId="426689DC" w14:textId="1D6DA9CE" w:rsidR="003D3648" w:rsidRPr="00AD6A8F" w:rsidRDefault="003D3648" w:rsidP="003D3648">
      <w:pPr>
        <w:pStyle w:val="Heading4"/>
      </w:pPr>
      <w:r w:rsidRPr="00AD6A8F">
        <w:t>Performance Indicator MN.AFNR.0</w:t>
      </w:r>
      <w:r>
        <w:t>3</w:t>
      </w:r>
      <w:r w:rsidRPr="00AD6A8F">
        <w:t>.</w:t>
      </w:r>
      <w:r w:rsidR="00583893">
        <w:t>0</w:t>
      </w:r>
      <w:r>
        <w:t>4</w:t>
      </w:r>
    </w:p>
    <w:p w14:paraId="72C3A49F" w14:textId="6B96CC4C" w:rsidR="003D3648" w:rsidRDefault="003D3648" w:rsidP="003D3648">
      <w:pPr>
        <w:rPr>
          <w:lang w:bidi="ar-SA"/>
        </w:rPr>
      </w:pPr>
      <w:r w:rsidRPr="003D3648">
        <w:rPr>
          <w:lang w:bidi="ar-SA"/>
        </w:rPr>
        <w:t>Use appropriate protective equipment and demonstrate safe and proper use of AFNR tools and equipment</w:t>
      </w:r>
      <w:r w:rsidRPr="005E2F45">
        <w:rPr>
          <w:lang w:bidi="ar-SA"/>
        </w:rPr>
        <w:t>.</w:t>
      </w:r>
    </w:p>
    <w:tbl>
      <w:tblPr>
        <w:tblStyle w:val="TableGrid"/>
        <w:tblW w:w="10075" w:type="dxa"/>
        <w:tblLayout w:type="fixed"/>
        <w:tblLook w:val="04A0" w:firstRow="1" w:lastRow="0" w:firstColumn="1" w:lastColumn="0" w:noHBand="0" w:noVBand="1"/>
        <w:tblCaption w:val="Performance Indicator MN.AFNR.03.04  "/>
        <w:tblDescription w:val="Performance Indicator MN.AFNR.03.04&#13;&#10;Use appropriate protective equipment and demonstrate safe and proper use of AFNR tools and equipment.&#13;&#10;"/>
      </w:tblPr>
      <w:tblGrid>
        <w:gridCol w:w="3325"/>
        <w:gridCol w:w="3330"/>
        <w:gridCol w:w="3420"/>
      </w:tblGrid>
      <w:tr w:rsidR="003D3648" w:rsidRPr="003D3648" w14:paraId="3E0CE60D" w14:textId="77777777" w:rsidTr="00FB12FF">
        <w:trPr>
          <w:tblHeader/>
        </w:trPr>
        <w:tc>
          <w:tcPr>
            <w:tcW w:w="3325" w:type="dxa"/>
            <w:shd w:val="clear" w:color="auto" w:fill="D9D9D9" w:themeFill="background1" w:themeFillShade="D9"/>
          </w:tcPr>
          <w:p w14:paraId="568F5096" w14:textId="70B64D1E" w:rsidR="003D3648"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531368D3" w14:textId="77777777" w:rsidR="003D3648" w:rsidRPr="003D3648" w:rsidRDefault="003D3648"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AA95ACB" w14:textId="77777777" w:rsidR="003D3648" w:rsidRPr="003D3648" w:rsidRDefault="003D3648" w:rsidP="00FB12FF">
            <w:pPr>
              <w:pStyle w:val="NoSpacing"/>
              <w:rPr>
                <w:rStyle w:val="Strong"/>
              </w:rPr>
            </w:pPr>
            <w:r w:rsidRPr="003D3648">
              <w:rPr>
                <w:rStyle w:val="Strong"/>
              </w:rPr>
              <w:t>Advanced Course Benchmarks</w:t>
            </w:r>
          </w:p>
        </w:tc>
      </w:tr>
      <w:tr w:rsidR="003D3648" w:rsidRPr="005733E6" w14:paraId="3F42EDF7" w14:textId="77777777" w:rsidTr="00FB12FF">
        <w:trPr>
          <w:tblHeader/>
        </w:trPr>
        <w:tc>
          <w:tcPr>
            <w:tcW w:w="3325" w:type="dxa"/>
          </w:tcPr>
          <w:p w14:paraId="0FE2656E" w14:textId="47137232" w:rsidR="003D3648" w:rsidRPr="003D3648" w:rsidRDefault="00583893" w:rsidP="003D3648">
            <w:pPr>
              <w:pStyle w:val="NoSpacing"/>
            </w:pPr>
            <w:r>
              <w:t>AFNR.</w:t>
            </w:r>
            <w:r w:rsidR="003D3648" w:rsidRPr="005758F5">
              <w:t>03.04.01.a. Identify and differentiate the appropriate protective equipment for the safe use and operation of specific tools and equipment (e.g., PPE).</w:t>
            </w:r>
          </w:p>
        </w:tc>
        <w:tc>
          <w:tcPr>
            <w:tcW w:w="3330" w:type="dxa"/>
          </w:tcPr>
          <w:p w14:paraId="7B59E53B" w14:textId="2D543905" w:rsidR="003D3648" w:rsidRPr="003D3648" w:rsidRDefault="00583893" w:rsidP="003D3648">
            <w:pPr>
              <w:pStyle w:val="NoSpacing"/>
            </w:pPr>
            <w:r>
              <w:t>AFNR.</w:t>
            </w:r>
            <w:r w:rsidR="003D3648" w:rsidRPr="005758F5">
              <w:t>03.04.01.b. Analyze and demonstrate adherence to protective equipment requirements when using various AFNR tools and equipment.</w:t>
            </w:r>
          </w:p>
        </w:tc>
        <w:tc>
          <w:tcPr>
            <w:tcW w:w="3420" w:type="dxa"/>
          </w:tcPr>
          <w:p w14:paraId="42BBF215" w14:textId="64D19790" w:rsidR="003D3648" w:rsidRPr="003D3648" w:rsidRDefault="003D3648" w:rsidP="003D3648">
            <w:pPr>
              <w:pStyle w:val="NoSpacing"/>
            </w:pPr>
            <w:r w:rsidRPr="005758F5">
              <w:t>C3.06.04.01.c. Design and implement plans to ensure the use of appropriate protective equipment when using various AFNR tools and equipment.</w:t>
            </w:r>
          </w:p>
        </w:tc>
      </w:tr>
      <w:tr w:rsidR="003D3648" w:rsidRPr="005733E6" w14:paraId="3370BF32" w14:textId="77777777" w:rsidTr="00FB12FF">
        <w:trPr>
          <w:tblHeader/>
        </w:trPr>
        <w:tc>
          <w:tcPr>
            <w:tcW w:w="3325" w:type="dxa"/>
          </w:tcPr>
          <w:p w14:paraId="4F287E8D" w14:textId="3ECBE2AC" w:rsidR="003D3648" w:rsidRPr="003D3648" w:rsidRDefault="00583893" w:rsidP="00FB12FF">
            <w:pPr>
              <w:pStyle w:val="NoSpacing"/>
            </w:pPr>
            <w:r>
              <w:t>AFNR.</w:t>
            </w:r>
            <w:r w:rsidR="003D3648" w:rsidRPr="005758F5">
              <w:t>03.04.02.a. Identify standard tools, equipment, and safety procedures related to AFNR tasks.</w:t>
            </w:r>
          </w:p>
        </w:tc>
        <w:tc>
          <w:tcPr>
            <w:tcW w:w="3330" w:type="dxa"/>
          </w:tcPr>
          <w:p w14:paraId="5F8BCE3F" w14:textId="23742EFC" w:rsidR="003D3648" w:rsidRPr="003D3648" w:rsidRDefault="00583893" w:rsidP="00FB12FF">
            <w:pPr>
              <w:pStyle w:val="NoSpacing"/>
            </w:pPr>
            <w:r>
              <w:t>AFNR.</w:t>
            </w:r>
            <w:r w:rsidR="003D3648" w:rsidRPr="005758F5">
              <w:t>03.04.02.b. Complete the set up and adjustment for tools and equipment related to AFNR tasks.</w:t>
            </w:r>
          </w:p>
        </w:tc>
        <w:tc>
          <w:tcPr>
            <w:tcW w:w="3420" w:type="dxa"/>
          </w:tcPr>
          <w:p w14:paraId="11743DBA" w14:textId="77777777" w:rsidR="003D3648" w:rsidRPr="003D3648" w:rsidRDefault="003D3648" w:rsidP="00FB12FF">
            <w:pPr>
              <w:pStyle w:val="NoSpacing"/>
            </w:pPr>
            <w:r w:rsidRPr="005758F5">
              <w:t>C3.06.04.02.c. Evaluate and select appropriate tools and equipment to complete AFNR tasks.</w:t>
            </w:r>
          </w:p>
        </w:tc>
      </w:tr>
      <w:tr w:rsidR="003D3648" w:rsidRPr="005733E6" w14:paraId="6A96ABCE" w14:textId="77777777" w:rsidTr="00FB12FF">
        <w:trPr>
          <w:tblHeader/>
        </w:trPr>
        <w:tc>
          <w:tcPr>
            <w:tcW w:w="3325" w:type="dxa"/>
          </w:tcPr>
          <w:p w14:paraId="05AFEA83" w14:textId="6B5FECA3" w:rsidR="003D3648" w:rsidRPr="003D3648" w:rsidRDefault="00583893" w:rsidP="003D3648">
            <w:pPr>
              <w:pStyle w:val="NoSpacing"/>
            </w:pPr>
            <w:r>
              <w:t>AFNR.</w:t>
            </w:r>
            <w:r w:rsidR="003D3648" w:rsidRPr="00467A5E">
              <w:t>03.04.03.a. Read and interpret operating instructions related to operation, storage, and maintenance of tools and equipment related AFNR tasks.</w:t>
            </w:r>
          </w:p>
        </w:tc>
        <w:tc>
          <w:tcPr>
            <w:tcW w:w="3330" w:type="dxa"/>
          </w:tcPr>
          <w:p w14:paraId="48C44588" w14:textId="38EB8591" w:rsidR="003D3648" w:rsidRPr="003D3648" w:rsidRDefault="00583893" w:rsidP="003D3648">
            <w:pPr>
              <w:pStyle w:val="NoSpacing"/>
            </w:pPr>
            <w:r>
              <w:t>AFNR.</w:t>
            </w:r>
            <w:r w:rsidR="003D3648" w:rsidRPr="00467A5E">
              <w:t>03.04.03.b. Assess and demonstrate appropriate operation, storage, and maintenance techniques for AFNR tools and equipment.</w:t>
            </w:r>
          </w:p>
        </w:tc>
        <w:tc>
          <w:tcPr>
            <w:tcW w:w="3420" w:type="dxa"/>
          </w:tcPr>
          <w:p w14:paraId="2CAC571D" w14:textId="5DBEC3D8" w:rsidR="003D3648" w:rsidRPr="003D3648" w:rsidRDefault="003D3648" w:rsidP="003D3648">
            <w:pPr>
              <w:pStyle w:val="NoSpacing"/>
            </w:pPr>
            <w:r w:rsidRPr="00467A5E">
              <w:t>C3.06.04.03.c. Devise and implement operation, storage and maintenance plans or schedules for AFNR tools and equipment.</w:t>
            </w:r>
          </w:p>
        </w:tc>
      </w:tr>
    </w:tbl>
    <w:p w14:paraId="0C77B2E5" w14:textId="77777777" w:rsidR="003D3648" w:rsidRDefault="003D3648" w:rsidP="003D3648">
      <w:pPr>
        <w:spacing w:before="120" w:after="0"/>
      </w:pPr>
      <w:r>
        <w:br w:type="page"/>
      </w:r>
    </w:p>
    <w:p w14:paraId="5240DB3C" w14:textId="1E39FA2E" w:rsidR="00AE6DD1" w:rsidRDefault="00AE6DD1" w:rsidP="00AE6DD1">
      <w:pPr>
        <w:pStyle w:val="Heading3"/>
      </w:pPr>
      <w:bookmarkStart w:id="97" w:name="_Toc74758820"/>
      <w:bookmarkStart w:id="98" w:name="_Toc74769437"/>
      <w:bookmarkStart w:id="99" w:name="_Toc74788006"/>
      <w:bookmarkStart w:id="100" w:name="_Toc74788070"/>
      <w:bookmarkStart w:id="101" w:name="_Toc74864051"/>
      <w:bookmarkStart w:id="102" w:name="_Toc74917317"/>
      <w:bookmarkStart w:id="103" w:name="_Toc74919745"/>
      <w:bookmarkStart w:id="104" w:name="_Toc74926855"/>
      <w:bookmarkStart w:id="105" w:name="_Toc74929701"/>
      <w:bookmarkStart w:id="106" w:name="_Toc74934921"/>
      <w:bookmarkStart w:id="107" w:name="_Toc74944745"/>
      <w:bookmarkStart w:id="108" w:name="_Toc74946816"/>
      <w:bookmarkStart w:id="109" w:name="_Toc74947593"/>
      <w:bookmarkStart w:id="110" w:name="_Toc74947839"/>
      <w:bookmarkStart w:id="111" w:name="_Toc74947961"/>
      <w:bookmarkStart w:id="112" w:name="_Toc74948083"/>
      <w:r w:rsidRPr="003D3648">
        <w:lastRenderedPageBreak/>
        <w:t>MN.</w:t>
      </w:r>
      <w:r w:rsidR="00253ED6">
        <w:t>AFNR</w:t>
      </w:r>
      <w:r w:rsidRPr="003D3648">
        <w:t>.0</w:t>
      </w:r>
      <w:r w:rsidR="005F1C93">
        <w:t>4</w:t>
      </w:r>
      <w:r w:rsidR="0016458B">
        <w:t>: Stewardship of Natural Resources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1D277FD0" w14:textId="2C807A64" w:rsidR="00AE6DD1" w:rsidRDefault="00253ED6" w:rsidP="00AE6DD1">
      <w:pPr>
        <w:rPr>
          <w:lang w:bidi="ar-SA"/>
        </w:rPr>
      </w:pPr>
      <w:r w:rsidRPr="00253ED6">
        <w:rPr>
          <w:lang w:bidi="ar-SA"/>
        </w:rPr>
        <w:t>Demonstrate stewardship of natural resources in AFNR activities</w:t>
      </w:r>
      <w:r w:rsidR="00AE6DD1" w:rsidRPr="005E2F45">
        <w:rPr>
          <w:lang w:bidi="ar-SA"/>
        </w:rPr>
        <w:t>.</w:t>
      </w:r>
    </w:p>
    <w:p w14:paraId="0F5F2170" w14:textId="26D99628" w:rsidR="00AE6DD1" w:rsidRPr="00AD6A8F" w:rsidRDefault="00AE6DD1" w:rsidP="00AE6DD1">
      <w:pPr>
        <w:pStyle w:val="Heading4"/>
      </w:pPr>
      <w:r w:rsidRPr="00AD6A8F">
        <w:t>Performance Indicator MN.AFNR.0</w:t>
      </w:r>
      <w:r w:rsidR="00253ED6">
        <w:t>4</w:t>
      </w:r>
      <w:r w:rsidRPr="00AD6A8F">
        <w:t>.</w:t>
      </w:r>
      <w:r>
        <w:t>0</w:t>
      </w:r>
      <w:r w:rsidR="00253ED6">
        <w:t>1</w:t>
      </w:r>
    </w:p>
    <w:p w14:paraId="4F92751E" w14:textId="1D3F6439" w:rsidR="00AE6DD1" w:rsidRDefault="005F1C93" w:rsidP="00AE6DD1">
      <w:pPr>
        <w:rPr>
          <w:lang w:bidi="ar-SA"/>
        </w:rPr>
      </w:pPr>
      <w:r w:rsidRPr="005F1C93">
        <w:rPr>
          <w:lang w:bidi="ar-SA"/>
        </w:rPr>
        <w:t>Identify and implement practices to steward natural resources in different AFNR systems</w:t>
      </w:r>
      <w:r w:rsidR="00AE6DD1" w:rsidRPr="005E2F45">
        <w:rPr>
          <w:lang w:bidi="ar-SA"/>
        </w:rPr>
        <w:t>.</w:t>
      </w:r>
    </w:p>
    <w:tbl>
      <w:tblPr>
        <w:tblStyle w:val="TableGrid"/>
        <w:tblW w:w="10075" w:type="dxa"/>
        <w:tblLayout w:type="fixed"/>
        <w:tblLook w:val="04A0" w:firstRow="1" w:lastRow="0" w:firstColumn="1" w:lastColumn="0" w:noHBand="0" w:noVBand="1"/>
        <w:tblCaption w:val="Performance Indicator MN.AFNR.04.01  "/>
        <w:tblDescription w:val="Performance Indicator MN.AFNR.04.01&#13;&#10;Identify and implement practices to steward natural resources in different AFNR systems&#13;&#10;"/>
      </w:tblPr>
      <w:tblGrid>
        <w:gridCol w:w="3325"/>
        <w:gridCol w:w="3330"/>
        <w:gridCol w:w="3420"/>
      </w:tblGrid>
      <w:tr w:rsidR="00AE6DD1" w:rsidRPr="003D3648" w14:paraId="49FBB210" w14:textId="77777777" w:rsidTr="00FB12FF">
        <w:trPr>
          <w:tblHeader/>
        </w:trPr>
        <w:tc>
          <w:tcPr>
            <w:tcW w:w="3325" w:type="dxa"/>
            <w:shd w:val="clear" w:color="auto" w:fill="D9D9D9" w:themeFill="background1" w:themeFillShade="D9"/>
          </w:tcPr>
          <w:p w14:paraId="40A3D8EA" w14:textId="10728417" w:rsidR="00AE6DD1"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68C55AC1" w14:textId="77777777" w:rsidR="00AE6DD1" w:rsidRPr="003D3648" w:rsidRDefault="00AE6DD1"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6377E78" w14:textId="77777777" w:rsidR="00AE6DD1" w:rsidRPr="003D3648" w:rsidRDefault="00AE6DD1" w:rsidP="00FB12FF">
            <w:pPr>
              <w:pStyle w:val="NoSpacing"/>
              <w:rPr>
                <w:rStyle w:val="Strong"/>
              </w:rPr>
            </w:pPr>
            <w:r w:rsidRPr="003D3648">
              <w:rPr>
                <w:rStyle w:val="Strong"/>
              </w:rPr>
              <w:t>Advanced Course Benchmarks</w:t>
            </w:r>
          </w:p>
        </w:tc>
      </w:tr>
      <w:tr w:rsidR="00EA36EA" w:rsidRPr="005733E6" w14:paraId="24B23EF6" w14:textId="77777777" w:rsidTr="00FB12FF">
        <w:trPr>
          <w:tblHeader/>
        </w:trPr>
        <w:tc>
          <w:tcPr>
            <w:tcW w:w="3325" w:type="dxa"/>
          </w:tcPr>
          <w:p w14:paraId="57EADC03" w14:textId="6668A340" w:rsidR="00EA36EA" w:rsidRPr="003D3648" w:rsidRDefault="00583893" w:rsidP="00EA36EA">
            <w:pPr>
              <w:pStyle w:val="NoSpacing"/>
            </w:pPr>
            <w:r>
              <w:t>AFNR.</w:t>
            </w:r>
            <w:r w:rsidR="00EA36EA" w:rsidRPr="00A3617F">
              <w:t>04.01.01.a. Define stewardship of natural resources and distinguish how it connects to AFNR systems.</w:t>
            </w:r>
          </w:p>
        </w:tc>
        <w:tc>
          <w:tcPr>
            <w:tcW w:w="3330" w:type="dxa"/>
          </w:tcPr>
          <w:p w14:paraId="680754E0" w14:textId="1175B2BD" w:rsidR="00EA36EA" w:rsidRPr="003D3648" w:rsidRDefault="00583893" w:rsidP="00EA36EA">
            <w:pPr>
              <w:pStyle w:val="NoSpacing"/>
            </w:pPr>
            <w:r>
              <w:t>AFNR.</w:t>
            </w:r>
            <w:r w:rsidR="00EA36EA" w:rsidRPr="00A3617F">
              <w:t>04.01.01.b. Analyze available practices to steward natural resources in AFNR systems (e.g., wildlife and land conservation, soil and water practices, ecosystem management).</w:t>
            </w:r>
          </w:p>
        </w:tc>
        <w:tc>
          <w:tcPr>
            <w:tcW w:w="3420" w:type="dxa"/>
          </w:tcPr>
          <w:p w14:paraId="7C5003E4" w14:textId="79FD45DF" w:rsidR="00EA36EA" w:rsidRPr="003D3648" w:rsidRDefault="00583893" w:rsidP="00EA36EA">
            <w:pPr>
              <w:pStyle w:val="NoSpacing"/>
            </w:pPr>
            <w:r>
              <w:t>AFNR.</w:t>
            </w:r>
            <w:r w:rsidR="00EA36EA" w:rsidRPr="00A3617F">
              <w:t>04.01.01.c. Devise strategies for stewarding natural resources at home and within community.</w:t>
            </w:r>
          </w:p>
        </w:tc>
      </w:tr>
      <w:tr w:rsidR="00EA36EA" w:rsidRPr="005733E6" w14:paraId="4A439182" w14:textId="77777777" w:rsidTr="00FB12FF">
        <w:trPr>
          <w:tblHeader/>
        </w:trPr>
        <w:tc>
          <w:tcPr>
            <w:tcW w:w="3325" w:type="dxa"/>
          </w:tcPr>
          <w:p w14:paraId="65262407" w14:textId="1D721DCD" w:rsidR="00EA36EA" w:rsidRPr="003D3648" w:rsidRDefault="00583893" w:rsidP="00EA36EA">
            <w:pPr>
              <w:pStyle w:val="NoSpacing"/>
            </w:pPr>
            <w:r>
              <w:t>AFNR.</w:t>
            </w:r>
            <w:r w:rsidR="00EA36EA" w:rsidRPr="00A3617F">
              <w:t>04.01.02.a. Read and interpret the definition of sustainability and summarize how it relates to AFNR activities.</w:t>
            </w:r>
          </w:p>
        </w:tc>
        <w:tc>
          <w:tcPr>
            <w:tcW w:w="3330" w:type="dxa"/>
          </w:tcPr>
          <w:p w14:paraId="03411762" w14:textId="6C370752" w:rsidR="00EA36EA" w:rsidRPr="003D3648" w:rsidRDefault="00583893" w:rsidP="00EA36EA">
            <w:pPr>
              <w:pStyle w:val="NoSpacing"/>
            </w:pPr>
            <w:r>
              <w:t>AFNR.</w:t>
            </w:r>
            <w:r w:rsidR="00EA36EA" w:rsidRPr="00A3617F">
              <w:t>04.01.02.b. Analyze and assess sustainability practices that can be applied in AFNR systems (e.g., energy efficiency, recycle/reuse/repurpose, green resources).</w:t>
            </w:r>
          </w:p>
        </w:tc>
        <w:tc>
          <w:tcPr>
            <w:tcW w:w="3420" w:type="dxa"/>
          </w:tcPr>
          <w:p w14:paraId="732AC139" w14:textId="7F7C00C9" w:rsidR="00EA36EA" w:rsidRPr="003D3648" w:rsidRDefault="00583893" w:rsidP="00EA36EA">
            <w:pPr>
              <w:pStyle w:val="NoSpacing"/>
            </w:pPr>
            <w:r>
              <w:t>AFNR.</w:t>
            </w:r>
            <w:r w:rsidR="00EA36EA" w:rsidRPr="00A3617F">
              <w:t>04.01.02.c. Evaluate sustainability policies and plans and prepare summary of potential improvements for AFNR businesses or organizations.</w:t>
            </w:r>
          </w:p>
        </w:tc>
      </w:tr>
    </w:tbl>
    <w:p w14:paraId="16AEDD62" w14:textId="6681D0D1" w:rsidR="00AE6DD1" w:rsidRPr="00AD6A8F" w:rsidRDefault="00AE6DD1" w:rsidP="00AE6DD1">
      <w:pPr>
        <w:pStyle w:val="Heading4"/>
      </w:pPr>
      <w:r w:rsidRPr="00AD6A8F">
        <w:t>Performance Indicator MN.AFNR.0</w:t>
      </w:r>
      <w:r w:rsidR="00A46870">
        <w:t>4</w:t>
      </w:r>
      <w:r w:rsidRPr="00AD6A8F">
        <w:t>.</w:t>
      </w:r>
      <w:r>
        <w:t>0</w:t>
      </w:r>
      <w:r w:rsidR="00A46870">
        <w:t>2</w:t>
      </w:r>
    </w:p>
    <w:p w14:paraId="4D6FC314" w14:textId="0799350E" w:rsidR="00AE6DD1" w:rsidRDefault="0038323D" w:rsidP="00AE6DD1">
      <w:pPr>
        <w:rPr>
          <w:lang w:bidi="ar-SA"/>
        </w:rPr>
      </w:pPr>
      <w:r w:rsidRPr="0038323D">
        <w:rPr>
          <w:lang w:bidi="ar-SA"/>
        </w:rPr>
        <w:t>Assess and explain the natural resource related trends, technologies, and policies that impact AFNR systems</w:t>
      </w:r>
      <w:r w:rsidR="00AE6DD1" w:rsidRPr="005E2F45">
        <w:rPr>
          <w:lang w:bidi="ar-SA"/>
        </w:rPr>
        <w:t>.</w:t>
      </w:r>
    </w:p>
    <w:tbl>
      <w:tblPr>
        <w:tblStyle w:val="TableGrid"/>
        <w:tblW w:w="10075" w:type="dxa"/>
        <w:tblLayout w:type="fixed"/>
        <w:tblLook w:val="04A0" w:firstRow="1" w:lastRow="0" w:firstColumn="1" w:lastColumn="0" w:noHBand="0" w:noVBand="1"/>
        <w:tblCaption w:val="Performance Indicator MN.AFNR.04.02  "/>
        <w:tblDescription w:val="Performance Indicator MN.AFNR.04.02&#13;&#10;Assess and explain the natural resource related trends, technologies, and policies that impact AFNR systems.&#13;&#10;"/>
      </w:tblPr>
      <w:tblGrid>
        <w:gridCol w:w="3325"/>
        <w:gridCol w:w="3330"/>
        <w:gridCol w:w="3420"/>
      </w:tblGrid>
      <w:tr w:rsidR="00AE6DD1" w:rsidRPr="003D3648" w14:paraId="261E1D4F" w14:textId="77777777" w:rsidTr="00FB12FF">
        <w:trPr>
          <w:tblHeader/>
        </w:trPr>
        <w:tc>
          <w:tcPr>
            <w:tcW w:w="3325" w:type="dxa"/>
            <w:shd w:val="clear" w:color="auto" w:fill="D9D9D9" w:themeFill="background1" w:themeFillShade="D9"/>
          </w:tcPr>
          <w:p w14:paraId="539BC53C" w14:textId="4A9D473E" w:rsidR="00AE6DD1"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19EA6903" w14:textId="77777777" w:rsidR="00AE6DD1" w:rsidRPr="003D3648" w:rsidRDefault="00AE6DD1"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0CB663D" w14:textId="77777777" w:rsidR="00AE6DD1" w:rsidRPr="003D3648" w:rsidRDefault="00AE6DD1" w:rsidP="00FB12FF">
            <w:pPr>
              <w:pStyle w:val="NoSpacing"/>
              <w:rPr>
                <w:rStyle w:val="Strong"/>
              </w:rPr>
            </w:pPr>
            <w:r w:rsidRPr="003D3648">
              <w:rPr>
                <w:rStyle w:val="Strong"/>
              </w:rPr>
              <w:t>Advanced Course Benchmarks</w:t>
            </w:r>
          </w:p>
        </w:tc>
      </w:tr>
      <w:tr w:rsidR="001A2858" w:rsidRPr="005733E6" w14:paraId="50D270EF" w14:textId="77777777" w:rsidTr="00FB12FF">
        <w:trPr>
          <w:tblHeader/>
        </w:trPr>
        <w:tc>
          <w:tcPr>
            <w:tcW w:w="3325" w:type="dxa"/>
          </w:tcPr>
          <w:p w14:paraId="6C572FCC" w14:textId="03EF4875" w:rsidR="001A2858" w:rsidRPr="003D3648" w:rsidRDefault="00583893" w:rsidP="001A2858">
            <w:pPr>
              <w:pStyle w:val="NoSpacing"/>
            </w:pPr>
            <w:r>
              <w:t>AFNR.</w:t>
            </w:r>
            <w:r w:rsidR="001A2858" w:rsidRPr="00EF32E9">
              <w:t>04.02.01.a. Research and examine historical and current natural resources trends and technologies.</w:t>
            </w:r>
          </w:p>
        </w:tc>
        <w:tc>
          <w:tcPr>
            <w:tcW w:w="3330" w:type="dxa"/>
          </w:tcPr>
          <w:p w14:paraId="67D1859D" w14:textId="679B9580" w:rsidR="001A2858" w:rsidRPr="003D3648" w:rsidRDefault="00583893" w:rsidP="001A2858">
            <w:pPr>
              <w:pStyle w:val="NoSpacing"/>
            </w:pPr>
            <w:r>
              <w:t>AFNR.</w:t>
            </w:r>
            <w:r w:rsidR="001A2858" w:rsidRPr="00EF32E9">
              <w:t>04.02.01.b. Analyze natural resources trends and technologies and explain how they impact AFNR systems (e.g., climate change, green technologies, water resources).</w:t>
            </w:r>
          </w:p>
        </w:tc>
        <w:tc>
          <w:tcPr>
            <w:tcW w:w="3420" w:type="dxa"/>
          </w:tcPr>
          <w:p w14:paraId="6BFFD670" w14:textId="1DC15EF8" w:rsidR="001A2858" w:rsidRPr="003D3648" w:rsidRDefault="00583893" w:rsidP="001A2858">
            <w:pPr>
              <w:pStyle w:val="NoSpacing"/>
            </w:pPr>
            <w:r>
              <w:t>AFNR.</w:t>
            </w:r>
            <w:r w:rsidR="001A2858" w:rsidRPr="00EF32E9">
              <w:t>04.02.01.c. Defend or challenge natural resources trends and technologies based upon an assessment of their impact on AFNR systems.</w:t>
            </w:r>
          </w:p>
        </w:tc>
      </w:tr>
      <w:tr w:rsidR="001A2858" w:rsidRPr="005733E6" w14:paraId="6F7C4C20" w14:textId="77777777" w:rsidTr="00FB12FF">
        <w:trPr>
          <w:tblHeader/>
        </w:trPr>
        <w:tc>
          <w:tcPr>
            <w:tcW w:w="3325" w:type="dxa"/>
          </w:tcPr>
          <w:p w14:paraId="3443708B" w14:textId="288838B3" w:rsidR="001A2858" w:rsidRPr="003D3648" w:rsidRDefault="00583893" w:rsidP="001A2858">
            <w:pPr>
              <w:pStyle w:val="NoSpacing"/>
            </w:pPr>
            <w:r>
              <w:t>AFNR.</w:t>
            </w:r>
            <w:r w:rsidR="001A2858" w:rsidRPr="00EF32E9">
              <w:t>04.02.02.a. Research and summarize influential historical and current natural resources policies that impact AFNR systems.</w:t>
            </w:r>
          </w:p>
        </w:tc>
        <w:tc>
          <w:tcPr>
            <w:tcW w:w="3330" w:type="dxa"/>
          </w:tcPr>
          <w:p w14:paraId="1A4157AB" w14:textId="04411A4E" w:rsidR="001A2858" w:rsidRPr="003D3648" w:rsidRDefault="00583893" w:rsidP="001A2858">
            <w:pPr>
              <w:pStyle w:val="NoSpacing"/>
            </w:pPr>
            <w:r>
              <w:t>AFNR.</w:t>
            </w:r>
            <w:r w:rsidR="001A2858" w:rsidRPr="00EF32E9">
              <w:t>04.02.02.b. Create and defend a hypothetical natural resources policy that will impact current AFNR systems (e.g., for water resources, land use, air quality).</w:t>
            </w:r>
          </w:p>
        </w:tc>
        <w:tc>
          <w:tcPr>
            <w:tcW w:w="3420" w:type="dxa"/>
          </w:tcPr>
          <w:p w14:paraId="57CD066C" w14:textId="5E2088B5" w:rsidR="001A2858" w:rsidRPr="003D3648" w:rsidRDefault="00583893" w:rsidP="001A2858">
            <w:pPr>
              <w:pStyle w:val="NoSpacing"/>
            </w:pPr>
            <w:r>
              <w:t>AFNR.</w:t>
            </w:r>
            <w:r w:rsidR="001A2858" w:rsidRPr="00EF32E9">
              <w:t>04.02.02.c. Design and implement strategies for implementing a new natural resources policy that will positively impact AFNR systems.</w:t>
            </w:r>
          </w:p>
        </w:tc>
      </w:tr>
    </w:tbl>
    <w:p w14:paraId="27801496" w14:textId="04832CEB" w:rsidR="00814445" w:rsidRDefault="00814445" w:rsidP="00814445">
      <w:r>
        <w:br w:type="page"/>
      </w:r>
    </w:p>
    <w:p w14:paraId="6A3CFB7E" w14:textId="7824791B" w:rsidR="00744836" w:rsidRDefault="00744836" w:rsidP="00744836">
      <w:pPr>
        <w:pStyle w:val="Heading3"/>
      </w:pPr>
      <w:bookmarkStart w:id="113" w:name="_Toc74758821"/>
      <w:bookmarkStart w:id="114" w:name="_Toc74769438"/>
      <w:bookmarkStart w:id="115" w:name="_Toc74788007"/>
      <w:bookmarkStart w:id="116" w:name="_Toc74788071"/>
      <w:bookmarkStart w:id="117" w:name="_Toc74864052"/>
      <w:bookmarkStart w:id="118" w:name="_Toc74917318"/>
      <w:bookmarkStart w:id="119" w:name="_Toc74919746"/>
      <w:bookmarkStart w:id="120" w:name="_Toc74926856"/>
      <w:bookmarkStart w:id="121" w:name="_Toc74929702"/>
      <w:bookmarkStart w:id="122" w:name="_Toc74934922"/>
      <w:bookmarkStart w:id="123" w:name="_Toc74944746"/>
      <w:bookmarkStart w:id="124" w:name="_Toc74946817"/>
      <w:bookmarkStart w:id="125" w:name="_Toc74947594"/>
      <w:bookmarkStart w:id="126" w:name="_Toc74947840"/>
      <w:bookmarkStart w:id="127" w:name="_Toc74947962"/>
      <w:bookmarkStart w:id="128" w:name="_Toc74948084"/>
      <w:r w:rsidRPr="003D3648">
        <w:lastRenderedPageBreak/>
        <w:t>MN.</w:t>
      </w:r>
      <w:r>
        <w:t>AFNR</w:t>
      </w:r>
      <w:r w:rsidRPr="003D3648">
        <w:t>.0</w:t>
      </w:r>
      <w:r w:rsidR="009725A5">
        <w:t>5</w:t>
      </w:r>
      <w:r w:rsidR="0016458B">
        <w:t>: Career Opportunities in AFNR</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4088FDB8" w14:textId="50365097" w:rsidR="00744836" w:rsidRDefault="005237C8" w:rsidP="00744836">
      <w:pPr>
        <w:rPr>
          <w:lang w:bidi="ar-SA"/>
        </w:rPr>
      </w:pPr>
      <w:r w:rsidRPr="005237C8">
        <w:rPr>
          <w:lang w:bidi="ar-SA"/>
        </w:rPr>
        <w:t>Describe career opportunities and means to achieve those opportunities in each of the Agriculture, Food, and Natural Resources career pathways</w:t>
      </w:r>
      <w:r w:rsidR="00744836" w:rsidRPr="005E2F45">
        <w:rPr>
          <w:lang w:bidi="ar-SA"/>
        </w:rPr>
        <w:t>.</w:t>
      </w:r>
    </w:p>
    <w:p w14:paraId="627A59BA" w14:textId="240BC274" w:rsidR="00744836" w:rsidRPr="00AD6A8F" w:rsidRDefault="00744836" w:rsidP="00744836">
      <w:pPr>
        <w:pStyle w:val="Heading4"/>
      </w:pPr>
      <w:r w:rsidRPr="00AD6A8F">
        <w:t>Performance Indicator MN.AFNR.0</w:t>
      </w:r>
      <w:r w:rsidR="009725A5">
        <w:t>5</w:t>
      </w:r>
      <w:r w:rsidRPr="00AD6A8F">
        <w:t>.</w:t>
      </w:r>
      <w:r>
        <w:t>0</w:t>
      </w:r>
      <w:r w:rsidR="009725A5">
        <w:t>1</w:t>
      </w:r>
    </w:p>
    <w:p w14:paraId="0AD12544" w14:textId="27E4F078" w:rsidR="00744836" w:rsidRDefault="005C308C" w:rsidP="00744836">
      <w:pPr>
        <w:rPr>
          <w:lang w:bidi="ar-SA"/>
        </w:rPr>
      </w:pPr>
      <w:r w:rsidRPr="005C308C">
        <w:rPr>
          <w:lang w:bidi="ar-SA"/>
        </w:rPr>
        <w:t>Evaluate and implement the steps and requirements to pursue a career opportunity in each of the AFNR career pathways (e.g., goals, degrees, certifications, resumes, cover letter, portfolios, interviews</w:t>
      </w:r>
      <w:r>
        <w:rPr>
          <w:lang w:bidi="ar-SA"/>
        </w:rPr>
        <w:t>)</w:t>
      </w:r>
      <w:r w:rsidR="00744836" w:rsidRPr="005E2F45">
        <w:rPr>
          <w:lang w:bidi="ar-SA"/>
        </w:rPr>
        <w:t>.</w:t>
      </w:r>
    </w:p>
    <w:tbl>
      <w:tblPr>
        <w:tblStyle w:val="TableGrid"/>
        <w:tblW w:w="10075" w:type="dxa"/>
        <w:tblLayout w:type="fixed"/>
        <w:tblLook w:val="04A0" w:firstRow="1" w:lastRow="0" w:firstColumn="1" w:lastColumn="0" w:noHBand="0" w:noVBand="1"/>
        <w:tblCaption w:val="Performance Indicator MN.AFNR.05.01  "/>
        <w:tblDescription w:val="Performance Indicator MN.AFNR.05.01&#13;&#10;Evaluate and implement the steps and requirements to pursue a career opportunity in each of the AFNR career pathways (e.g., goals, degrees, certifications, resumes, cover letter, portfolios, interviews).&#13;&#10;"/>
      </w:tblPr>
      <w:tblGrid>
        <w:gridCol w:w="3325"/>
        <w:gridCol w:w="3330"/>
        <w:gridCol w:w="3420"/>
      </w:tblGrid>
      <w:tr w:rsidR="00744836" w:rsidRPr="003D3648" w14:paraId="510DE8F7" w14:textId="77777777" w:rsidTr="00FB12FF">
        <w:trPr>
          <w:tblHeader/>
        </w:trPr>
        <w:tc>
          <w:tcPr>
            <w:tcW w:w="3325" w:type="dxa"/>
            <w:shd w:val="clear" w:color="auto" w:fill="D9D9D9" w:themeFill="background1" w:themeFillShade="D9"/>
          </w:tcPr>
          <w:p w14:paraId="148F5C60" w14:textId="69E0D7E0" w:rsidR="00744836"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5AD78AF7" w14:textId="77777777" w:rsidR="00744836" w:rsidRPr="003D3648" w:rsidRDefault="00744836"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19FB197F" w14:textId="77777777" w:rsidR="00744836" w:rsidRPr="003D3648" w:rsidRDefault="00744836" w:rsidP="00FB12FF">
            <w:pPr>
              <w:pStyle w:val="NoSpacing"/>
              <w:rPr>
                <w:rStyle w:val="Strong"/>
              </w:rPr>
            </w:pPr>
            <w:r w:rsidRPr="003D3648">
              <w:rPr>
                <w:rStyle w:val="Strong"/>
              </w:rPr>
              <w:t>Advanced Course Benchmarks</w:t>
            </w:r>
          </w:p>
        </w:tc>
      </w:tr>
      <w:tr w:rsidR="00D3459E" w:rsidRPr="005733E6" w14:paraId="5FDC34CC" w14:textId="77777777" w:rsidTr="00FB12FF">
        <w:trPr>
          <w:tblHeader/>
        </w:trPr>
        <w:tc>
          <w:tcPr>
            <w:tcW w:w="3325" w:type="dxa"/>
          </w:tcPr>
          <w:p w14:paraId="1DAF1EAE" w14:textId="4F88883D" w:rsidR="00D3459E" w:rsidRPr="003D3648" w:rsidRDefault="00583893" w:rsidP="00D3459E">
            <w:pPr>
              <w:pStyle w:val="NoSpacing"/>
            </w:pPr>
            <w:r>
              <w:t>AFNR.</w:t>
            </w:r>
            <w:r w:rsidR="00D3459E" w:rsidRPr="008F7ACC">
              <w:t>05.01.01.a. Identify and summarize the steps to pursue a career in an AFNR pathway (e.g., self-assessment, set goals).</w:t>
            </w:r>
          </w:p>
        </w:tc>
        <w:tc>
          <w:tcPr>
            <w:tcW w:w="3330" w:type="dxa"/>
          </w:tcPr>
          <w:p w14:paraId="6238AF9B" w14:textId="6CBD7B25" w:rsidR="00D3459E" w:rsidRPr="003D3648" w:rsidRDefault="00583893" w:rsidP="00D3459E">
            <w:pPr>
              <w:pStyle w:val="NoSpacing"/>
            </w:pPr>
            <w:r>
              <w:t>AFNR.</w:t>
            </w:r>
            <w:r w:rsidR="00D3459E" w:rsidRPr="008F7ACC">
              <w:t>05.01.01.b. Create a personal plan outlining goals and steps to obtain a career in an AFNR pathway.</w:t>
            </w:r>
          </w:p>
        </w:tc>
        <w:tc>
          <w:tcPr>
            <w:tcW w:w="3420" w:type="dxa"/>
          </w:tcPr>
          <w:p w14:paraId="33B5C891" w14:textId="36A930B3" w:rsidR="00D3459E" w:rsidRPr="003D3648" w:rsidRDefault="00583893" w:rsidP="00D3459E">
            <w:pPr>
              <w:pStyle w:val="NoSpacing"/>
            </w:pPr>
            <w:r>
              <w:t>AFNR.</w:t>
            </w:r>
            <w:r w:rsidR="00D3459E" w:rsidRPr="008F7ACC">
              <w:t>05.01.01.c. Evaluate progress toward AFNR career goals and identify opportunities for improvement and necessary adjustments to one’s plan of action</w:t>
            </w:r>
          </w:p>
        </w:tc>
      </w:tr>
      <w:tr w:rsidR="00D3459E" w:rsidRPr="005733E6" w14:paraId="07442B76" w14:textId="77777777" w:rsidTr="00FB12FF">
        <w:trPr>
          <w:tblHeader/>
        </w:trPr>
        <w:tc>
          <w:tcPr>
            <w:tcW w:w="3325" w:type="dxa"/>
          </w:tcPr>
          <w:p w14:paraId="1DE252F3" w14:textId="7C1088BA" w:rsidR="00D3459E" w:rsidRPr="003D3648" w:rsidRDefault="00583893" w:rsidP="00D3459E">
            <w:pPr>
              <w:pStyle w:val="NoSpacing"/>
            </w:pPr>
            <w:r>
              <w:t>AFNR.</w:t>
            </w:r>
            <w:r w:rsidR="00D3459E" w:rsidRPr="008F7ACC">
              <w:t>05.01.02.a. Examine the educational, training, and experiential requirements to pursue a career in an AFNR pathway (e.g., degrees, certifications, training, internships).</w:t>
            </w:r>
          </w:p>
        </w:tc>
        <w:tc>
          <w:tcPr>
            <w:tcW w:w="3330" w:type="dxa"/>
          </w:tcPr>
          <w:p w14:paraId="0E94E9C8" w14:textId="1EE22FB7" w:rsidR="00D3459E" w:rsidRPr="003D3648" w:rsidRDefault="00583893" w:rsidP="00D3459E">
            <w:pPr>
              <w:pStyle w:val="NoSpacing"/>
            </w:pPr>
            <w:r>
              <w:t>AFNR.</w:t>
            </w:r>
            <w:r w:rsidR="00D3459E" w:rsidRPr="008F7ACC">
              <w:t>05.01.02.b. Analyze personal skillset and create a plan for obtaining the required education, training, and experiences to obtain a career in an AFNR pathway.</w:t>
            </w:r>
          </w:p>
        </w:tc>
        <w:tc>
          <w:tcPr>
            <w:tcW w:w="3420" w:type="dxa"/>
          </w:tcPr>
          <w:p w14:paraId="01D9454C" w14:textId="3FD01751" w:rsidR="00D3459E" w:rsidRPr="003D3648" w:rsidRDefault="00583893" w:rsidP="00D3459E">
            <w:pPr>
              <w:pStyle w:val="NoSpacing"/>
            </w:pPr>
            <w:r>
              <w:t>AFNR.</w:t>
            </w:r>
            <w:r w:rsidR="00D3459E" w:rsidRPr="008F7ACC">
              <w:t>05.01.02.c. Implement one’s personal plan of action for obtaining the required education, training, and experiences and evaluate progress to identify opportunities for improvement and necessary adjustments.</w:t>
            </w:r>
          </w:p>
        </w:tc>
      </w:tr>
      <w:tr w:rsidR="00D3459E" w:rsidRPr="005733E6" w14:paraId="73C6D982" w14:textId="77777777" w:rsidTr="00FB12FF">
        <w:trPr>
          <w:tblHeader/>
        </w:trPr>
        <w:tc>
          <w:tcPr>
            <w:tcW w:w="3325" w:type="dxa"/>
          </w:tcPr>
          <w:p w14:paraId="5D43FFD8" w14:textId="0B416F75" w:rsidR="00D3459E" w:rsidRPr="003D3648" w:rsidRDefault="00583893" w:rsidP="00D3459E">
            <w:pPr>
              <w:pStyle w:val="NoSpacing"/>
            </w:pPr>
            <w:r>
              <w:t>AFNR.</w:t>
            </w:r>
            <w:r w:rsidR="00D3459E" w:rsidRPr="008F7ACC">
              <w:t>05.01.03.a. Research and summarize specific tools (e.g., resumes, portfolios, cover letters) and processes (e.g., interviews, applications) needed to pursue a career in an AFNR pathway.</w:t>
            </w:r>
          </w:p>
        </w:tc>
        <w:tc>
          <w:tcPr>
            <w:tcW w:w="3330" w:type="dxa"/>
          </w:tcPr>
          <w:p w14:paraId="14BAF839" w14:textId="6B2003E0" w:rsidR="00D3459E" w:rsidRPr="003D3648" w:rsidRDefault="00583893" w:rsidP="00D3459E">
            <w:pPr>
              <w:pStyle w:val="NoSpacing"/>
            </w:pPr>
            <w:r>
              <w:t>AFNR.</w:t>
            </w:r>
            <w:r w:rsidR="00D3459E" w:rsidRPr="008F7ACC">
              <w:t>05.01.03.b. Assess personal goals, experiences, education, and skillsets and organize them to produce the appropriate tools and develop the skills to effectively communicate about one’s qualifications for an AFNR career.</w:t>
            </w:r>
          </w:p>
        </w:tc>
        <w:tc>
          <w:tcPr>
            <w:tcW w:w="3420" w:type="dxa"/>
          </w:tcPr>
          <w:p w14:paraId="63D16970" w14:textId="5D9A0235" w:rsidR="00D3459E" w:rsidRPr="003D3648" w:rsidRDefault="00583893" w:rsidP="00D3459E">
            <w:pPr>
              <w:pStyle w:val="NoSpacing"/>
            </w:pPr>
            <w:r>
              <w:t>AFNR.</w:t>
            </w:r>
            <w:r w:rsidR="00D3459E" w:rsidRPr="008F7ACC">
              <w:t>05.01.03.c. Evaluate, update, and improve a set of personal tools to reflect current skills, experiences, education, goals, etc. and complete the processes needed to pursue and obtain a career in an AFNR pathway.</w:t>
            </w:r>
          </w:p>
        </w:tc>
      </w:tr>
    </w:tbl>
    <w:p w14:paraId="52232AF0" w14:textId="61B43BF5" w:rsidR="00744836" w:rsidRPr="00AD6A8F" w:rsidRDefault="00744836" w:rsidP="00744836">
      <w:pPr>
        <w:pStyle w:val="Heading4"/>
      </w:pPr>
      <w:r w:rsidRPr="00AD6A8F">
        <w:t>Performance Indicator MN.AFNR.</w:t>
      </w:r>
      <w:r w:rsidR="009725A5" w:rsidRPr="00AD6A8F">
        <w:t>0</w:t>
      </w:r>
      <w:r w:rsidR="009725A5">
        <w:t>5</w:t>
      </w:r>
      <w:r w:rsidR="009725A5" w:rsidRPr="00AD6A8F">
        <w:t>.</w:t>
      </w:r>
      <w:r w:rsidR="009725A5">
        <w:t>0</w:t>
      </w:r>
      <w:r w:rsidR="00D36442">
        <w:t>2</w:t>
      </w:r>
    </w:p>
    <w:p w14:paraId="2A33083D" w14:textId="7EA17414" w:rsidR="00744836" w:rsidRDefault="00A61573" w:rsidP="00744836">
      <w:pPr>
        <w:rPr>
          <w:lang w:bidi="ar-SA"/>
        </w:rPr>
      </w:pPr>
      <w:r w:rsidRPr="00A61573">
        <w:rPr>
          <w:lang w:bidi="ar-SA"/>
        </w:rPr>
        <w:t>Examine and choose career opportunities that are matched to personal skills, talents, and career goals in an AFNR pathway of interest</w:t>
      </w:r>
      <w:r w:rsidR="00744836" w:rsidRPr="005E2F45">
        <w:rPr>
          <w:lang w:bidi="ar-SA"/>
        </w:rPr>
        <w:t>.</w:t>
      </w:r>
    </w:p>
    <w:tbl>
      <w:tblPr>
        <w:tblStyle w:val="TableGrid"/>
        <w:tblW w:w="10075" w:type="dxa"/>
        <w:tblLayout w:type="fixed"/>
        <w:tblLook w:val="04A0" w:firstRow="1" w:lastRow="0" w:firstColumn="1" w:lastColumn="0" w:noHBand="0" w:noVBand="1"/>
        <w:tblCaption w:val="Performance Indicator MN.AFNR.05.02  "/>
        <w:tblDescription w:val="Performance Indicator MN.AFNR.05.02&#13;&#10;Examine and choose career opportunities that are matched to personal skills, talents, and career goals in an AFNR pathway of interest.&#13;&#10;"/>
      </w:tblPr>
      <w:tblGrid>
        <w:gridCol w:w="3325"/>
        <w:gridCol w:w="3330"/>
        <w:gridCol w:w="3420"/>
      </w:tblGrid>
      <w:tr w:rsidR="00744836" w:rsidRPr="003D3648" w14:paraId="72959A5A" w14:textId="77777777" w:rsidTr="00FB12FF">
        <w:trPr>
          <w:tblHeader/>
        </w:trPr>
        <w:tc>
          <w:tcPr>
            <w:tcW w:w="3325" w:type="dxa"/>
            <w:shd w:val="clear" w:color="auto" w:fill="D9D9D9" w:themeFill="background1" w:themeFillShade="D9"/>
          </w:tcPr>
          <w:p w14:paraId="02CFD7D7" w14:textId="6984CD3A" w:rsidR="00744836"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7A98181C" w14:textId="77777777" w:rsidR="00744836" w:rsidRPr="003D3648" w:rsidRDefault="00744836"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7E1F58B" w14:textId="77777777" w:rsidR="00744836" w:rsidRPr="003D3648" w:rsidRDefault="00744836" w:rsidP="00FB12FF">
            <w:pPr>
              <w:pStyle w:val="NoSpacing"/>
              <w:rPr>
                <w:rStyle w:val="Strong"/>
              </w:rPr>
            </w:pPr>
            <w:r w:rsidRPr="003D3648">
              <w:rPr>
                <w:rStyle w:val="Strong"/>
              </w:rPr>
              <w:t>Advanced Course Benchmarks</w:t>
            </w:r>
          </w:p>
        </w:tc>
      </w:tr>
      <w:tr w:rsidR="00CB4009" w:rsidRPr="005733E6" w14:paraId="2878323E" w14:textId="77777777" w:rsidTr="00FB12FF">
        <w:trPr>
          <w:tblHeader/>
        </w:trPr>
        <w:tc>
          <w:tcPr>
            <w:tcW w:w="3325" w:type="dxa"/>
          </w:tcPr>
          <w:p w14:paraId="704F6C1F" w14:textId="38704C85" w:rsidR="00CB4009" w:rsidRPr="003D3648" w:rsidRDefault="00583893" w:rsidP="00CB4009">
            <w:pPr>
              <w:pStyle w:val="NoSpacing"/>
            </w:pPr>
            <w:r>
              <w:t>AFNR.</w:t>
            </w:r>
            <w:r w:rsidR="00CB4009" w:rsidRPr="00D32CC7">
              <w:t>05.02.01.a. Examine and categorize careers in each of the AFNR pathways.</w:t>
            </w:r>
          </w:p>
        </w:tc>
        <w:tc>
          <w:tcPr>
            <w:tcW w:w="3330" w:type="dxa"/>
          </w:tcPr>
          <w:p w14:paraId="31F3E42A" w14:textId="3DDC7C42" w:rsidR="00CB4009" w:rsidRPr="003D3648" w:rsidRDefault="00583893" w:rsidP="00CB4009">
            <w:pPr>
              <w:pStyle w:val="NoSpacing"/>
            </w:pPr>
            <w:r>
              <w:t>AFNR.</w:t>
            </w:r>
            <w:r w:rsidR="00CB4009" w:rsidRPr="00D32CC7">
              <w:t>05.02.01.b. Assess personal skills and align them with potential career opportunities in AFNR pathways.</w:t>
            </w:r>
          </w:p>
        </w:tc>
        <w:tc>
          <w:tcPr>
            <w:tcW w:w="3420" w:type="dxa"/>
          </w:tcPr>
          <w:p w14:paraId="7484DF52" w14:textId="2FF82AAB" w:rsidR="00CB4009" w:rsidRPr="003D3648" w:rsidRDefault="00583893" w:rsidP="00CB4009">
            <w:pPr>
              <w:pStyle w:val="NoSpacing"/>
            </w:pPr>
            <w:r>
              <w:t>AFNR.</w:t>
            </w:r>
            <w:r w:rsidR="00CB4009" w:rsidRPr="00D32CC7">
              <w:t>05.02.01.c. Interpret and evaluate the results of a personal career assessment and connect them to potential careers in AFNR pathways.</w:t>
            </w:r>
          </w:p>
        </w:tc>
      </w:tr>
      <w:tr w:rsidR="00CB4009" w:rsidRPr="005733E6" w14:paraId="4891A5BD" w14:textId="77777777" w:rsidTr="00FB12FF">
        <w:trPr>
          <w:tblHeader/>
        </w:trPr>
        <w:tc>
          <w:tcPr>
            <w:tcW w:w="3325" w:type="dxa"/>
          </w:tcPr>
          <w:p w14:paraId="262C4C44" w14:textId="634D7170" w:rsidR="00CB4009" w:rsidRPr="003D3648" w:rsidRDefault="00583893" w:rsidP="00CB4009">
            <w:pPr>
              <w:pStyle w:val="NoSpacing"/>
            </w:pPr>
            <w:r>
              <w:t>AFNR.</w:t>
            </w:r>
            <w:r w:rsidR="00CB4009" w:rsidRPr="00D32CC7">
              <w:t>05.02.02.a. Research and describe careers in each of the AFNR pathways and choose potential careers connecting to personal interests and skills.</w:t>
            </w:r>
          </w:p>
        </w:tc>
        <w:tc>
          <w:tcPr>
            <w:tcW w:w="3330" w:type="dxa"/>
          </w:tcPr>
          <w:p w14:paraId="0C769B15" w14:textId="4EC118FD" w:rsidR="00CB4009" w:rsidRPr="003D3648" w:rsidRDefault="00583893" w:rsidP="00CB4009">
            <w:pPr>
              <w:pStyle w:val="NoSpacing"/>
            </w:pPr>
            <w:r>
              <w:t>AFNR.</w:t>
            </w:r>
            <w:r w:rsidR="00CB4009" w:rsidRPr="00D32CC7">
              <w:t>05.02.02.b. Assemble and analyze examples of careers and related statistics on a local, state, national, and global level.</w:t>
            </w:r>
          </w:p>
        </w:tc>
        <w:tc>
          <w:tcPr>
            <w:tcW w:w="3420" w:type="dxa"/>
          </w:tcPr>
          <w:p w14:paraId="3D2827F5" w14:textId="54306BC8" w:rsidR="00CB4009" w:rsidRPr="003D3648" w:rsidRDefault="00583893" w:rsidP="00CB4009">
            <w:pPr>
              <w:pStyle w:val="NoSpacing"/>
            </w:pPr>
            <w:r>
              <w:t>AFNR.</w:t>
            </w:r>
            <w:r w:rsidR="00CB4009" w:rsidRPr="00D32CC7">
              <w:t>05.02.02.c. Conduct interviews with career professionals within AFNR pathways and summarize the results.</w:t>
            </w:r>
          </w:p>
        </w:tc>
      </w:tr>
    </w:tbl>
    <w:p w14:paraId="290DDE1B" w14:textId="77777777" w:rsidR="00744836" w:rsidRPr="00583893" w:rsidRDefault="00744836" w:rsidP="00744836">
      <w:pPr>
        <w:spacing w:before="120" w:after="0"/>
        <w:rPr>
          <w:rFonts w:eastAsiaTheme="majorEastAsia" w:cstheme="majorBidi"/>
          <w:b/>
          <w:i/>
          <w:sz w:val="16"/>
          <w:szCs w:val="16"/>
          <w:lang w:bidi="ar-SA"/>
        </w:rPr>
      </w:pPr>
      <w:r w:rsidRPr="00583893">
        <w:rPr>
          <w:sz w:val="16"/>
          <w:szCs w:val="16"/>
        </w:rPr>
        <w:br w:type="page"/>
      </w:r>
    </w:p>
    <w:p w14:paraId="38C0B5BF" w14:textId="1016DFC1" w:rsidR="00CB4009" w:rsidRDefault="00CB4009" w:rsidP="00CB4009">
      <w:pPr>
        <w:pStyle w:val="Heading3"/>
      </w:pPr>
      <w:bookmarkStart w:id="129" w:name="_Toc74758822"/>
      <w:bookmarkStart w:id="130" w:name="_Toc74769439"/>
      <w:bookmarkStart w:id="131" w:name="_Toc74788008"/>
      <w:bookmarkStart w:id="132" w:name="_Toc74788072"/>
      <w:bookmarkStart w:id="133" w:name="_Toc74864053"/>
      <w:bookmarkStart w:id="134" w:name="_Toc74917319"/>
      <w:bookmarkStart w:id="135" w:name="_Toc74919747"/>
      <w:bookmarkStart w:id="136" w:name="_Toc74926857"/>
      <w:bookmarkStart w:id="137" w:name="_Toc74929703"/>
      <w:bookmarkStart w:id="138" w:name="_Toc74934923"/>
      <w:bookmarkStart w:id="139" w:name="_Toc74944747"/>
      <w:bookmarkStart w:id="140" w:name="_Toc74946818"/>
      <w:bookmarkStart w:id="141" w:name="_Toc74947595"/>
      <w:bookmarkStart w:id="142" w:name="_Toc74947841"/>
      <w:bookmarkStart w:id="143" w:name="_Toc74947963"/>
      <w:bookmarkStart w:id="144" w:name="_Toc74948085"/>
      <w:r w:rsidRPr="003D3648">
        <w:lastRenderedPageBreak/>
        <w:t>MN.</w:t>
      </w:r>
      <w:r>
        <w:t>AFNR</w:t>
      </w:r>
      <w:r w:rsidRPr="003D3648">
        <w:t>.0</w:t>
      </w:r>
      <w:r w:rsidR="00615BC6">
        <w:t>6</w:t>
      </w:r>
      <w:r w:rsidR="0016458B">
        <w:t>: Interaction Among AFNR Systems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5409277E" w14:textId="0E5D3546" w:rsidR="00CB4009" w:rsidRDefault="00DB3148" w:rsidP="00CB4009">
      <w:pPr>
        <w:rPr>
          <w:lang w:bidi="ar-SA"/>
        </w:rPr>
      </w:pPr>
      <w:r w:rsidRPr="00DB3148">
        <w:rPr>
          <w:lang w:bidi="ar-SA"/>
        </w:rPr>
        <w:t>Analyze the interaction among Agriculture, Food, and Natural Resources (AFNR) systems in the production, processing, and management of food, fiber, and fuel and the sustainable use of natural resources</w:t>
      </w:r>
      <w:r w:rsidR="00CB4009" w:rsidRPr="005E2F45">
        <w:rPr>
          <w:lang w:bidi="ar-SA"/>
        </w:rPr>
        <w:t>.</w:t>
      </w:r>
    </w:p>
    <w:p w14:paraId="7E3CF512" w14:textId="4F20356E" w:rsidR="00CB4009" w:rsidRPr="00AD6A8F" w:rsidRDefault="00CB4009" w:rsidP="00CB4009">
      <w:pPr>
        <w:pStyle w:val="Heading4"/>
      </w:pPr>
      <w:r w:rsidRPr="00AD6A8F">
        <w:t>Performance Indicator MN.AFNR.0</w:t>
      </w:r>
      <w:r w:rsidR="00615BC6">
        <w:t>6</w:t>
      </w:r>
      <w:r w:rsidRPr="00AD6A8F">
        <w:t>.</w:t>
      </w:r>
      <w:r>
        <w:t>0</w:t>
      </w:r>
      <w:r w:rsidR="00615BC6">
        <w:t>1</w:t>
      </w:r>
    </w:p>
    <w:p w14:paraId="0392ADC0" w14:textId="34CE8FDD" w:rsidR="00CB4009" w:rsidRDefault="0082313C" w:rsidP="00CB4009">
      <w:pPr>
        <w:rPr>
          <w:lang w:bidi="ar-SA"/>
        </w:rPr>
      </w:pPr>
      <w:r w:rsidRPr="0082313C">
        <w:rPr>
          <w:lang w:bidi="ar-SA"/>
        </w:rPr>
        <w:t>Examine and explain foundational cycles and systems of AFNR</w:t>
      </w:r>
      <w:r w:rsidR="00CB4009" w:rsidRPr="005E2F45">
        <w:rPr>
          <w:lang w:bidi="ar-SA"/>
        </w:rPr>
        <w:t>.</w:t>
      </w:r>
    </w:p>
    <w:tbl>
      <w:tblPr>
        <w:tblStyle w:val="TableGrid"/>
        <w:tblW w:w="10075" w:type="dxa"/>
        <w:tblLayout w:type="fixed"/>
        <w:tblLook w:val="04A0" w:firstRow="1" w:lastRow="0" w:firstColumn="1" w:lastColumn="0" w:noHBand="0" w:noVBand="1"/>
        <w:tblCaption w:val="Performance Indicator MN.AFNR.06.01"/>
        <w:tblDescription w:val="Performance Indicator MN.AFNR.06.01&#13;&#10;Examine and explain foundational cycles and systems of AFNR.&#13;&#10;"/>
      </w:tblPr>
      <w:tblGrid>
        <w:gridCol w:w="3325"/>
        <w:gridCol w:w="3330"/>
        <w:gridCol w:w="3420"/>
      </w:tblGrid>
      <w:tr w:rsidR="00CB4009" w:rsidRPr="003D3648" w14:paraId="29338180" w14:textId="77777777" w:rsidTr="00FB12FF">
        <w:trPr>
          <w:tblHeader/>
        </w:trPr>
        <w:tc>
          <w:tcPr>
            <w:tcW w:w="3325" w:type="dxa"/>
            <w:shd w:val="clear" w:color="auto" w:fill="D9D9D9" w:themeFill="background1" w:themeFillShade="D9"/>
          </w:tcPr>
          <w:p w14:paraId="2D205C1E" w14:textId="7E1C7C4B" w:rsidR="00CB4009"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4D7ABBAC" w14:textId="77777777" w:rsidR="00CB4009" w:rsidRPr="003D3648" w:rsidRDefault="00CB4009"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87E87FA" w14:textId="77777777" w:rsidR="00CB4009" w:rsidRPr="003D3648" w:rsidRDefault="00CB4009" w:rsidP="00FB12FF">
            <w:pPr>
              <w:pStyle w:val="NoSpacing"/>
              <w:rPr>
                <w:rStyle w:val="Strong"/>
              </w:rPr>
            </w:pPr>
            <w:r w:rsidRPr="003D3648">
              <w:rPr>
                <w:rStyle w:val="Strong"/>
              </w:rPr>
              <w:t>Advanced Course Benchmarks</w:t>
            </w:r>
          </w:p>
        </w:tc>
      </w:tr>
      <w:tr w:rsidR="00EF1F37" w:rsidRPr="005733E6" w14:paraId="220BFC04" w14:textId="77777777" w:rsidTr="00FB12FF">
        <w:trPr>
          <w:tblHeader/>
        </w:trPr>
        <w:tc>
          <w:tcPr>
            <w:tcW w:w="3325" w:type="dxa"/>
          </w:tcPr>
          <w:p w14:paraId="37FBD2C2" w14:textId="020E3020" w:rsidR="00EF1F37" w:rsidRPr="003D3648" w:rsidRDefault="00583893" w:rsidP="00EF1F37">
            <w:pPr>
              <w:pStyle w:val="NoSpacing"/>
            </w:pPr>
            <w:r>
              <w:t>AFNR.</w:t>
            </w:r>
            <w:r w:rsidR="00EF1F37" w:rsidRPr="00C732E6">
              <w:t>06.01.01.a. Research and explain the foundational cycles in AFNR (e.g., water cycle, nutrient cycle, carbon cycle).</w:t>
            </w:r>
          </w:p>
        </w:tc>
        <w:tc>
          <w:tcPr>
            <w:tcW w:w="3330" w:type="dxa"/>
          </w:tcPr>
          <w:p w14:paraId="52D12C59" w14:textId="6E415C7B" w:rsidR="00EF1F37" w:rsidRPr="003D3648" w:rsidRDefault="00583893" w:rsidP="00EF1F37">
            <w:pPr>
              <w:pStyle w:val="NoSpacing"/>
            </w:pPr>
            <w:r>
              <w:t>AFNR.</w:t>
            </w:r>
            <w:r w:rsidR="00EF1F37" w:rsidRPr="00C732E6">
              <w:t>06.01.01.b. Analyze and explain how foundational cycles affect production, processing, and management of food, fiber, and fuel.</w:t>
            </w:r>
          </w:p>
        </w:tc>
        <w:tc>
          <w:tcPr>
            <w:tcW w:w="3420" w:type="dxa"/>
          </w:tcPr>
          <w:p w14:paraId="3D9F444C" w14:textId="15451290" w:rsidR="00EF1F37" w:rsidRPr="003D3648" w:rsidRDefault="00583893" w:rsidP="00EF1F37">
            <w:pPr>
              <w:pStyle w:val="NoSpacing"/>
            </w:pPr>
            <w:r>
              <w:t>AFNR.</w:t>
            </w:r>
            <w:r w:rsidR="00EF1F37" w:rsidRPr="00C732E6">
              <w:t>06.01.01.c. Teach others about the impact of foundational cycles within AFNR systems.</w:t>
            </w:r>
          </w:p>
        </w:tc>
      </w:tr>
      <w:tr w:rsidR="00EF1F37" w:rsidRPr="005733E6" w14:paraId="10B0519E" w14:textId="77777777" w:rsidTr="00FB12FF">
        <w:trPr>
          <w:tblHeader/>
        </w:trPr>
        <w:tc>
          <w:tcPr>
            <w:tcW w:w="3325" w:type="dxa"/>
          </w:tcPr>
          <w:p w14:paraId="40CFE837" w14:textId="2B5233B4" w:rsidR="00EF1F37" w:rsidRPr="003D3648" w:rsidRDefault="00583893" w:rsidP="00EF1F37">
            <w:pPr>
              <w:pStyle w:val="NoSpacing"/>
            </w:pPr>
            <w:r>
              <w:t>AFNR.</w:t>
            </w:r>
            <w:r w:rsidR="00EF1F37" w:rsidRPr="00C732E6">
              <w:t>06.01.02.a. Examine and describe examples of systems within AFNR (e.g., sustainability, gate-to-plate).</w:t>
            </w:r>
          </w:p>
        </w:tc>
        <w:tc>
          <w:tcPr>
            <w:tcW w:w="3330" w:type="dxa"/>
          </w:tcPr>
          <w:p w14:paraId="030C59C1" w14:textId="21FC3C03" w:rsidR="00EF1F37" w:rsidRPr="003D3648" w:rsidRDefault="00583893" w:rsidP="00EF1F37">
            <w:pPr>
              <w:pStyle w:val="NoSpacing"/>
            </w:pPr>
            <w:r>
              <w:t>AFNR.</w:t>
            </w:r>
            <w:r w:rsidR="00EF1F37" w:rsidRPr="00C732E6">
              <w:t>06.01.02.b. Analyze AFNR systems and determine their impact on producing and processing food, fiber, and fuel.</w:t>
            </w:r>
          </w:p>
        </w:tc>
        <w:tc>
          <w:tcPr>
            <w:tcW w:w="3420" w:type="dxa"/>
          </w:tcPr>
          <w:p w14:paraId="0BDBF771" w14:textId="1225E556" w:rsidR="00EF1F37" w:rsidRPr="003D3648" w:rsidRDefault="00583893" w:rsidP="00EF1F37">
            <w:pPr>
              <w:pStyle w:val="NoSpacing"/>
            </w:pPr>
            <w:r>
              <w:t>AFNR.</w:t>
            </w:r>
            <w:r w:rsidR="00EF1F37" w:rsidRPr="00C732E6">
              <w:t>06.01.02.c. Evaluate AFNR systems and predict how the systems may change or adapt in the future of food, fiber, and fuel production based on current trends and data.</w:t>
            </w:r>
          </w:p>
        </w:tc>
      </w:tr>
    </w:tbl>
    <w:p w14:paraId="481CA3C6" w14:textId="7EECE904" w:rsidR="00CB4009" w:rsidRPr="00AD6A8F" w:rsidRDefault="00CB4009" w:rsidP="00CB4009">
      <w:pPr>
        <w:pStyle w:val="Heading4"/>
      </w:pPr>
      <w:r w:rsidRPr="00AD6A8F">
        <w:t>Performance Indicator MN.AFNR.</w:t>
      </w:r>
      <w:r w:rsidR="00615BC6" w:rsidRPr="00AD6A8F">
        <w:t>0</w:t>
      </w:r>
      <w:r w:rsidR="00615BC6">
        <w:t>6</w:t>
      </w:r>
      <w:r w:rsidR="00615BC6" w:rsidRPr="00AD6A8F">
        <w:t>.</w:t>
      </w:r>
      <w:r w:rsidR="00615BC6">
        <w:t>0</w:t>
      </w:r>
      <w:r w:rsidR="00CD1609">
        <w:t>2</w:t>
      </w:r>
    </w:p>
    <w:p w14:paraId="0DC3BE58" w14:textId="507C019D" w:rsidR="00CB4009" w:rsidRDefault="00E07752" w:rsidP="00CB4009">
      <w:pPr>
        <w:rPr>
          <w:lang w:bidi="ar-SA"/>
        </w:rPr>
      </w:pPr>
      <w:r w:rsidRPr="00E07752">
        <w:rPr>
          <w:lang w:bidi="ar-SA"/>
        </w:rPr>
        <w:t>Analyze and explain the connection and relationships between different AFNR systems on a national and global level</w:t>
      </w:r>
      <w:r w:rsidR="00CB4009" w:rsidRPr="005E2F45">
        <w:rPr>
          <w:lang w:bidi="ar-SA"/>
        </w:rPr>
        <w:t>.</w:t>
      </w:r>
    </w:p>
    <w:tbl>
      <w:tblPr>
        <w:tblStyle w:val="TableGrid"/>
        <w:tblW w:w="10075" w:type="dxa"/>
        <w:tblLayout w:type="fixed"/>
        <w:tblLook w:val="04A0" w:firstRow="1" w:lastRow="0" w:firstColumn="1" w:lastColumn="0" w:noHBand="0" w:noVBand="1"/>
        <w:tblCaption w:val="Performance Indicator MN.AFNR.06.02  "/>
        <w:tblDescription w:val="Performance Indicator MN.AFNR.06.02&#13;&#10;Analyze and explain the connection and relationships between different AFNR systems on a national and global level.&#13;&#10;"/>
      </w:tblPr>
      <w:tblGrid>
        <w:gridCol w:w="3325"/>
        <w:gridCol w:w="3330"/>
        <w:gridCol w:w="3420"/>
      </w:tblGrid>
      <w:tr w:rsidR="00CB4009" w:rsidRPr="003D3648" w14:paraId="1C665948" w14:textId="77777777" w:rsidTr="00FB12FF">
        <w:trPr>
          <w:tblHeader/>
        </w:trPr>
        <w:tc>
          <w:tcPr>
            <w:tcW w:w="3325" w:type="dxa"/>
            <w:shd w:val="clear" w:color="auto" w:fill="D9D9D9" w:themeFill="background1" w:themeFillShade="D9"/>
          </w:tcPr>
          <w:p w14:paraId="296A0086" w14:textId="1B201B52" w:rsidR="00CB4009"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62A2E440" w14:textId="77777777" w:rsidR="00CB4009" w:rsidRPr="003D3648" w:rsidRDefault="00CB4009"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1E1B67B5" w14:textId="77777777" w:rsidR="00CB4009" w:rsidRPr="003D3648" w:rsidRDefault="00CB4009" w:rsidP="00FB12FF">
            <w:pPr>
              <w:pStyle w:val="NoSpacing"/>
              <w:rPr>
                <w:rStyle w:val="Strong"/>
              </w:rPr>
            </w:pPr>
            <w:r w:rsidRPr="003D3648">
              <w:rPr>
                <w:rStyle w:val="Strong"/>
              </w:rPr>
              <w:t>Advanced Course Benchmarks</w:t>
            </w:r>
          </w:p>
        </w:tc>
      </w:tr>
      <w:tr w:rsidR="000D5205" w:rsidRPr="005733E6" w14:paraId="38868E13" w14:textId="77777777" w:rsidTr="00FB12FF">
        <w:trPr>
          <w:tblHeader/>
        </w:trPr>
        <w:tc>
          <w:tcPr>
            <w:tcW w:w="3325" w:type="dxa"/>
          </w:tcPr>
          <w:p w14:paraId="1D7BE06C" w14:textId="561EFD48" w:rsidR="000D5205" w:rsidRPr="003D3648" w:rsidRDefault="00583893" w:rsidP="000D5205">
            <w:pPr>
              <w:pStyle w:val="NoSpacing"/>
            </w:pPr>
            <w:r>
              <w:t>AFNR.</w:t>
            </w:r>
            <w:r w:rsidR="000D5205" w:rsidRPr="004E2013">
              <w:t>06.02.01.a. Summarize how AFNR systems connect and relate on a national and global level (e.g., soil, water, economic).</w:t>
            </w:r>
          </w:p>
        </w:tc>
        <w:tc>
          <w:tcPr>
            <w:tcW w:w="3330" w:type="dxa"/>
          </w:tcPr>
          <w:p w14:paraId="345D4ABA" w14:textId="36300EC9" w:rsidR="000D5205" w:rsidRPr="003D3648" w:rsidRDefault="00583893" w:rsidP="000D5205">
            <w:pPr>
              <w:pStyle w:val="NoSpacing"/>
            </w:pPr>
            <w:r>
              <w:t>AFNR.</w:t>
            </w:r>
            <w:r w:rsidR="000D5205" w:rsidRPr="004E2013">
              <w:t>06.02.01.b. Analyze differences between AFNR systems on a national and global scale.</w:t>
            </w:r>
          </w:p>
        </w:tc>
        <w:tc>
          <w:tcPr>
            <w:tcW w:w="3420" w:type="dxa"/>
          </w:tcPr>
          <w:p w14:paraId="7A08A3F3" w14:textId="50E4B407" w:rsidR="000D5205" w:rsidRPr="003D3648" w:rsidRDefault="00583893" w:rsidP="000D5205">
            <w:pPr>
              <w:pStyle w:val="NoSpacing"/>
            </w:pPr>
            <w:r>
              <w:t>AFNR.</w:t>
            </w:r>
            <w:r w:rsidR="000D5205" w:rsidRPr="004E2013">
              <w:t>06.02.01.c. Evaluate how AFNR systems impact each other on a national and global level.</w:t>
            </w:r>
          </w:p>
        </w:tc>
      </w:tr>
      <w:tr w:rsidR="000D5205" w:rsidRPr="005733E6" w14:paraId="315CBC9F" w14:textId="77777777" w:rsidTr="00FB12FF">
        <w:trPr>
          <w:tblHeader/>
        </w:trPr>
        <w:tc>
          <w:tcPr>
            <w:tcW w:w="3325" w:type="dxa"/>
          </w:tcPr>
          <w:p w14:paraId="1D053EDA" w14:textId="2787E5DD" w:rsidR="000D5205" w:rsidRPr="003D3648" w:rsidRDefault="00583893" w:rsidP="000D5205">
            <w:pPr>
              <w:pStyle w:val="NoSpacing"/>
            </w:pPr>
            <w:r>
              <w:t>AFNR.</w:t>
            </w:r>
            <w:r w:rsidR="000D5205" w:rsidRPr="004E2013">
              <w:t>06.02.02.a. Examine and summarize changes that happen in AFNR systems on a national and global level (e.g., using less irrigation water, reduction of inputs).</w:t>
            </w:r>
          </w:p>
        </w:tc>
        <w:tc>
          <w:tcPr>
            <w:tcW w:w="3330" w:type="dxa"/>
          </w:tcPr>
          <w:p w14:paraId="6D4903C4" w14:textId="0167BB34" w:rsidR="000D5205" w:rsidRPr="003D3648" w:rsidRDefault="00583893" w:rsidP="000D5205">
            <w:pPr>
              <w:pStyle w:val="NoSpacing"/>
            </w:pPr>
            <w:r>
              <w:t>AFNR.</w:t>
            </w:r>
            <w:r w:rsidR="000D5205" w:rsidRPr="004E2013">
              <w:t>06.02.02.b. Analyze the connections and relationships impacted when there is a change in an AFNR system on a national and global level.</w:t>
            </w:r>
          </w:p>
        </w:tc>
        <w:tc>
          <w:tcPr>
            <w:tcW w:w="3420" w:type="dxa"/>
          </w:tcPr>
          <w:p w14:paraId="2522567D" w14:textId="32373003" w:rsidR="000D5205" w:rsidRPr="003D3648" w:rsidRDefault="00583893" w:rsidP="000D5205">
            <w:pPr>
              <w:pStyle w:val="NoSpacing"/>
            </w:pPr>
            <w:r>
              <w:t>AFNR.</w:t>
            </w:r>
            <w:r w:rsidR="000D5205" w:rsidRPr="004E2013">
              <w:t>06.02.02.c. Evaluate how changes in one AFNR system can benefit cost components of other systems on a national and global level.</w:t>
            </w:r>
          </w:p>
        </w:tc>
      </w:tr>
    </w:tbl>
    <w:p w14:paraId="07D4686C" w14:textId="42183B54" w:rsidR="000C192F" w:rsidRPr="00D0559A" w:rsidRDefault="000C192F" w:rsidP="007D3AAE">
      <w:pPr>
        <w:tabs>
          <w:tab w:val="left" w:pos="7770"/>
        </w:tabs>
        <w:rPr>
          <w:rFonts w:eastAsiaTheme="majorEastAsia" w:cstheme="majorBidi"/>
          <w:sz w:val="24"/>
          <w:szCs w:val="24"/>
          <w:lang w:bidi="ar-SA"/>
        </w:rPr>
      </w:pPr>
    </w:p>
    <w:sectPr w:rsidR="000C192F" w:rsidRPr="00D0559A" w:rsidSect="003D3648">
      <w:footerReference w:type="default" r:id="rId12"/>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6CE6A" w14:textId="77777777" w:rsidR="00E16309" w:rsidRDefault="00E16309" w:rsidP="00D91FF4">
      <w:r>
        <w:separator/>
      </w:r>
    </w:p>
    <w:p w14:paraId="27C9B1F8" w14:textId="77777777" w:rsidR="00E16309" w:rsidRDefault="00E16309"/>
  </w:endnote>
  <w:endnote w:type="continuationSeparator" w:id="0">
    <w:p w14:paraId="19A0977C" w14:textId="77777777" w:rsidR="00E16309" w:rsidRDefault="00E16309" w:rsidP="00D91FF4">
      <w:r>
        <w:continuationSeparator/>
      </w:r>
    </w:p>
    <w:p w14:paraId="40E03ECC" w14:textId="77777777" w:rsidR="00E16309" w:rsidRDefault="00E16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Gotham Bold">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37004" w14:textId="3EA70AEC" w:rsidR="00B9270B" w:rsidRPr="00B9270B" w:rsidRDefault="00B9270B" w:rsidP="00B9270B">
    <w:pPr>
      <w:pStyle w:val="Footer"/>
    </w:pPr>
    <w:r>
      <w:t>Minnesota AFNR Frameworks</w:t>
    </w:r>
    <w:r>
      <w:tab/>
    </w:r>
    <w:r w:rsidR="004A3CC2">
      <w:t xml:space="preserve">Section 1 – Cluster-Wide Frameworks: AFNR Industry Skills </w:t>
    </w:r>
    <w:r>
      <w:t xml:space="preserve">– Page </w:t>
    </w:r>
    <w:r>
      <w:fldChar w:fldCharType="begin"/>
    </w:r>
    <w:r>
      <w:instrText xml:space="preserve"> PAGE  \* MERGEFORMAT </w:instrText>
    </w:r>
    <w:r>
      <w:fldChar w:fldCharType="separate"/>
    </w:r>
    <w:r>
      <w:t>148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C0112" w14:textId="77777777" w:rsidR="00E16309" w:rsidRDefault="00E16309" w:rsidP="00D91FF4">
      <w:r>
        <w:separator/>
      </w:r>
    </w:p>
    <w:p w14:paraId="7151BCCB" w14:textId="77777777" w:rsidR="00E16309" w:rsidRDefault="00E16309"/>
  </w:footnote>
  <w:footnote w:type="continuationSeparator" w:id="0">
    <w:p w14:paraId="7F284A29" w14:textId="77777777" w:rsidR="00E16309" w:rsidRDefault="00E16309" w:rsidP="00D91FF4">
      <w:r>
        <w:continuationSeparator/>
      </w:r>
    </w:p>
    <w:p w14:paraId="47B209B8" w14:textId="77777777" w:rsidR="00E16309" w:rsidRDefault="00E163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lvlText w:val="o"/>
      <w:lvlJc w:val="left"/>
      <w:pPr>
        <w:ind w:left="1440" w:hanging="360"/>
      </w:pPr>
      <w:rPr>
        <w:rFonts w:ascii="Courier New" w:hAnsi="Courier New" w:cs="Courier New" w:hint="default"/>
      </w:rPr>
    </w:lvl>
    <w:lvl w:ilvl="2" w:tplc="E3CE17F0">
      <w:start w:val="1"/>
      <w:numFmt w:val="bullet"/>
      <w:lvlText w:val=""/>
      <w:lvlJc w:val="left"/>
      <w:pPr>
        <w:ind w:left="2160" w:hanging="360"/>
      </w:pPr>
      <w:rPr>
        <w:rFonts w:ascii="Wingdings" w:hAnsi="Wingdings" w:hint="default"/>
      </w:rPr>
    </w:lvl>
    <w:lvl w:ilvl="3" w:tplc="DD524C36">
      <w:start w:val="1"/>
      <w:numFmt w:val="bullet"/>
      <w:lvlText w:val=""/>
      <w:lvlJc w:val="left"/>
      <w:pPr>
        <w:ind w:left="2880" w:hanging="360"/>
      </w:pPr>
      <w:rPr>
        <w:rFonts w:ascii="Symbol" w:hAnsi="Symbol" w:hint="default"/>
      </w:rPr>
    </w:lvl>
    <w:lvl w:ilvl="4" w:tplc="6CDE238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0053A1D"/>
    <w:multiLevelType w:val="hybridMultilevel"/>
    <w:tmpl w:val="89423280"/>
    <w:lvl w:ilvl="0" w:tplc="E9C0EE48">
      <w:start w:val="1"/>
      <w:numFmt w:val="bullet"/>
      <w:pStyle w:val="NoSpacing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16B78"/>
    <w:multiLevelType w:val="hybridMultilevel"/>
    <w:tmpl w:val="06182010"/>
    <w:lvl w:ilvl="0" w:tplc="7DBE41B6">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7572B"/>
    <w:multiLevelType w:val="hybridMultilevel"/>
    <w:tmpl w:val="D2B2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25A44"/>
    <w:multiLevelType w:val="hybridMultilevel"/>
    <w:tmpl w:val="E814DAF8"/>
    <w:lvl w:ilvl="0" w:tplc="DB1A0672">
      <w:start w:val="1"/>
      <w:numFmt w:val="bullet"/>
      <w:pStyle w:val="AcademicStds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F45"/>
    <w:rsid w:val="000003C4"/>
    <w:rsid w:val="0000088C"/>
    <w:rsid w:val="00002DEC"/>
    <w:rsid w:val="00003E1E"/>
    <w:rsid w:val="000065AC"/>
    <w:rsid w:val="00006A0A"/>
    <w:rsid w:val="00006A12"/>
    <w:rsid w:val="00006A26"/>
    <w:rsid w:val="000072AF"/>
    <w:rsid w:val="00007EF1"/>
    <w:rsid w:val="00010418"/>
    <w:rsid w:val="0001173A"/>
    <w:rsid w:val="000136DE"/>
    <w:rsid w:val="00013FE6"/>
    <w:rsid w:val="000141AF"/>
    <w:rsid w:val="00014E60"/>
    <w:rsid w:val="00015104"/>
    <w:rsid w:val="00016EDF"/>
    <w:rsid w:val="00017273"/>
    <w:rsid w:val="00020C46"/>
    <w:rsid w:val="00020EAC"/>
    <w:rsid w:val="00021F9D"/>
    <w:rsid w:val="00023ED2"/>
    <w:rsid w:val="00027298"/>
    <w:rsid w:val="00027489"/>
    <w:rsid w:val="000317B8"/>
    <w:rsid w:val="00031F32"/>
    <w:rsid w:val="00033019"/>
    <w:rsid w:val="000343FF"/>
    <w:rsid w:val="00034E15"/>
    <w:rsid w:val="00035CB2"/>
    <w:rsid w:val="000373BF"/>
    <w:rsid w:val="00040C79"/>
    <w:rsid w:val="00041A2B"/>
    <w:rsid w:val="000431E3"/>
    <w:rsid w:val="00043979"/>
    <w:rsid w:val="00043B85"/>
    <w:rsid w:val="00043F6C"/>
    <w:rsid w:val="00046040"/>
    <w:rsid w:val="0004683F"/>
    <w:rsid w:val="00057CEB"/>
    <w:rsid w:val="00063C2E"/>
    <w:rsid w:val="00064B90"/>
    <w:rsid w:val="00067D2C"/>
    <w:rsid w:val="00070299"/>
    <w:rsid w:val="00070F56"/>
    <w:rsid w:val="000722DA"/>
    <w:rsid w:val="00073127"/>
    <w:rsid w:val="0007374A"/>
    <w:rsid w:val="00074FB9"/>
    <w:rsid w:val="0007527B"/>
    <w:rsid w:val="00077A06"/>
    <w:rsid w:val="00077DD6"/>
    <w:rsid w:val="00080404"/>
    <w:rsid w:val="00080EC8"/>
    <w:rsid w:val="000815D4"/>
    <w:rsid w:val="000833F4"/>
    <w:rsid w:val="00084742"/>
    <w:rsid w:val="00085C72"/>
    <w:rsid w:val="00087050"/>
    <w:rsid w:val="0009069E"/>
    <w:rsid w:val="00090C68"/>
    <w:rsid w:val="000925BB"/>
    <w:rsid w:val="00092B80"/>
    <w:rsid w:val="00093DAB"/>
    <w:rsid w:val="00097176"/>
    <w:rsid w:val="000A0813"/>
    <w:rsid w:val="000A1147"/>
    <w:rsid w:val="000A3116"/>
    <w:rsid w:val="000A3379"/>
    <w:rsid w:val="000A766D"/>
    <w:rsid w:val="000B0821"/>
    <w:rsid w:val="000B0A75"/>
    <w:rsid w:val="000B27D5"/>
    <w:rsid w:val="000B2978"/>
    <w:rsid w:val="000B2E68"/>
    <w:rsid w:val="000B38B0"/>
    <w:rsid w:val="000B39C3"/>
    <w:rsid w:val="000B3BE2"/>
    <w:rsid w:val="000B4DFA"/>
    <w:rsid w:val="000B54EE"/>
    <w:rsid w:val="000B5FD9"/>
    <w:rsid w:val="000C0C1A"/>
    <w:rsid w:val="000C192F"/>
    <w:rsid w:val="000C3708"/>
    <w:rsid w:val="000C3761"/>
    <w:rsid w:val="000C6DD2"/>
    <w:rsid w:val="000C7373"/>
    <w:rsid w:val="000C7AE9"/>
    <w:rsid w:val="000D09AC"/>
    <w:rsid w:val="000D2C15"/>
    <w:rsid w:val="000D5205"/>
    <w:rsid w:val="000D5F1A"/>
    <w:rsid w:val="000E0BF0"/>
    <w:rsid w:val="000E12D5"/>
    <w:rsid w:val="000E313B"/>
    <w:rsid w:val="000E3E9D"/>
    <w:rsid w:val="000E554C"/>
    <w:rsid w:val="000E7329"/>
    <w:rsid w:val="000E7D96"/>
    <w:rsid w:val="000F0AD5"/>
    <w:rsid w:val="000F2B9A"/>
    <w:rsid w:val="000F4BB1"/>
    <w:rsid w:val="00101FEC"/>
    <w:rsid w:val="00102E1E"/>
    <w:rsid w:val="00106FA9"/>
    <w:rsid w:val="00113790"/>
    <w:rsid w:val="0011796D"/>
    <w:rsid w:val="0012324B"/>
    <w:rsid w:val="00124C98"/>
    <w:rsid w:val="00124FBD"/>
    <w:rsid w:val="001262BE"/>
    <w:rsid w:val="00126E8A"/>
    <w:rsid w:val="001272CA"/>
    <w:rsid w:val="00130C08"/>
    <w:rsid w:val="001325C6"/>
    <w:rsid w:val="00135082"/>
    <w:rsid w:val="00135DC7"/>
    <w:rsid w:val="00137E57"/>
    <w:rsid w:val="0014232A"/>
    <w:rsid w:val="00142896"/>
    <w:rsid w:val="00146A6F"/>
    <w:rsid w:val="00147ED1"/>
    <w:rsid w:val="001500D6"/>
    <w:rsid w:val="00152349"/>
    <w:rsid w:val="001538C6"/>
    <w:rsid w:val="00153E52"/>
    <w:rsid w:val="0015482D"/>
    <w:rsid w:val="001562F3"/>
    <w:rsid w:val="00156BE7"/>
    <w:rsid w:val="00157B27"/>
    <w:rsid w:val="00157BC8"/>
    <w:rsid w:val="00157C41"/>
    <w:rsid w:val="0016050A"/>
    <w:rsid w:val="0016137B"/>
    <w:rsid w:val="00161469"/>
    <w:rsid w:val="0016451B"/>
    <w:rsid w:val="0016458B"/>
    <w:rsid w:val="001649D5"/>
    <w:rsid w:val="001661D9"/>
    <w:rsid w:val="001669D7"/>
    <w:rsid w:val="001708EC"/>
    <w:rsid w:val="001710BC"/>
    <w:rsid w:val="00171C65"/>
    <w:rsid w:val="00174F81"/>
    <w:rsid w:val="00175FA5"/>
    <w:rsid w:val="00176087"/>
    <w:rsid w:val="00176F2D"/>
    <w:rsid w:val="0018628F"/>
    <w:rsid w:val="00190A0F"/>
    <w:rsid w:val="001916A6"/>
    <w:rsid w:val="001925A8"/>
    <w:rsid w:val="00193117"/>
    <w:rsid w:val="00193A45"/>
    <w:rsid w:val="00194849"/>
    <w:rsid w:val="0019673D"/>
    <w:rsid w:val="00197153"/>
    <w:rsid w:val="001974B9"/>
    <w:rsid w:val="00197518"/>
    <w:rsid w:val="00197F44"/>
    <w:rsid w:val="001A0E7E"/>
    <w:rsid w:val="001A1EED"/>
    <w:rsid w:val="001A2858"/>
    <w:rsid w:val="001A3638"/>
    <w:rsid w:val="001A4094"/>
    <w:rsid w:val="001A46BB"/>
    <w:rsid w:val="001A58DE"/>
    <w:rsid w:val="001B1193"/>
    <w:rsid w:val="001B12AA"/>
    <w:rsid w:val="001B2B24"/>
    <w:rsid w:val="001B4F8F"/>
    <w:rsid w:val="001B5550"/>
    <w:rsid w:val="001B6FD0"/>
    <w:rsid w:val="001B727C"/>
    <w:rsid w:val="001B7D48"/>
    <w:rsid w:val="001C0DC0"/>
    <w:rsid w:val="001C3208"/>
    <w:rsid w:val="001C55E0"/>
    <w:rsid w:val="001D27C4"/>
    <w:rsid w:val="001D2B8C"/>
    <w:rsid w:val="001E28FC"/>
    <w:rsid w:val="001E3932"/>
    <w:rsid w:val="001E5573"/>
    <w:rsid w:val="001E5ECF"/>
    <w:rsid w:val="001E75FC"/>
    <w:rsid w:val="001E76DE"/>
    <w:rsid w:val="001F0335"/>
    <w:rsid w:val="001F2D7E"/>
    <w:rsid w:val="001F5F40"/>
    <w:rsid w:val="001F7939"/>
    <w:rsid w:val="002013F9"/>
    <w:rsid w:val="00205268"/>
    <w:rsid w:val="00210EA7"/>
    <w:rsid w:val="0021197C"/>
    <w:rsid w:val="00211CA3"/>
    <w:rsid w:val="0021320F"/>
    <w:rsid w:val="00217B60"/>
    <w:rsid w:val="002202E9"/>
    <w:rsid w:val="00222A49"/>
    <w:rsid w:val="00225085"/>
    <w:rsid w:val="0022519C"/>
    <w:rsid w:val="0022552E"/>
    <w:rsid w:val="00226F26"/>
    <w:rsid w:val="00227E68"/>
    <w:rsid w:val="00231507"/>
    <w:rsid w:val="00232EAE"/>
    <w:rsid w:val="00232F7C"/>
    <w:rsid w:val="00234880"/>
    <w:rsid w:val="00234E53"/>
    <w:rsid w:val="00236572"/>
    <w:rsid w:val="00236CB0"/>
    <w:rsid w:val="00236D02"/>
    <w:rsid w:val="00240D11"/>
    <w:rsid w:val="00241786"/>
    <w:rsid w:val="00247826"/>
    <w:rsid w:val="00253ED6"/>
    <w:rsid w:val="00253F1D"/>
    <w:rsid w:val="00257AF5"/>
    <w:rsid w:val="00261024"/>
    <w:rsid w:val="00261247"/>
    <w:rsid w:val="002636CA"/>
    <w:rsid w:val="00264652"/>
    <w:rsid w:val="00265DA3"/>
    <w:rsid w:val="0026674F"/>
    <w:rsid w:val="00267087"/>
    <w:rsid w:val="002705ED"/>
    <w:rsid w:val="0027270A"/>
    <w:rsid w:val="00273309"/>
    <w:rsid w:val="00273BD0"/>
    <w:rsid w:val="00274290"/>
    <w:rsid w:val="00274860"/>
    <w:rsid w:val="00280071"/>
    <w:rsid w:val="002807DF"/>
    <w:rsid w:val="00281D08"/>
    <w:rsid w:val="00282084"/>
    <w:rsid w:val="00283162"/>
    <w:rsid w:val="0028445B"/>
    <w:rsid w:val="00284BA7"/>
    <w:rsid w:val="0028640F"/>
    <w:rsid w:val="0029071D"/>
    <w:rsid w:val="00291052"/>
    <w:rsid w:val="00294291"/>
    <w:rsid w:val="002979B6"/>
    <w:rsid w:val="002A12EA"/>
    <w:rsid w:val="002A1A6E"/>
    <w:rsid w:val="002A1D3F"/>
    <w:rsid w:val="002A1DF6"/>
    <w:rsid w:val="002A2830"/>
    <w:rsid w:val="002A3E0B"/>
    <w:rsid w:val="002A6B66"/>
    <w:rsid w:val="002B152D"/>
    <w:rsid w:val="002B4EAD"/>
    <w:rsid w:val="002B53E7"/>
    <w:rsid w:val="002B57CC"/>
    <w:rsid w:val="002B5E79"/>
    <w:rsid w:val="002B6AC4"/>
    <w:rsid w:val="002B6B97"/>
    <w:rsid w:val="002C01FF"/>
    <w:rsid w:val="002C0859"/>
    <w:rsid w:val="002C4377"/>
    <w:rsid w:val="002C4D0D"/>
    <w:rsid w:val="002C588E"/>
    <w:rsid w:val="002C59F0"/>
    <w:rsid w:val="002C5FB4"/>
    <w:rsid w:val="002C67B7"/>
    <w:rsid w:val="002D0033"/>
    <w:rsid w:val="002D0B64"/>
    <w:rsid w:val="002D2CF3"/>
    <w:rsid w:val="002D3DFC"/>
    <w:rsid w:val="002D7D4B"/>
    <w:rsid w:val="002E1AF0"/>
    <w:rsid w:val="002E2085"/>
    <w:rsid w:val="002E677A"/>
    <w:rsid w:val="002E7098"/>
    <w:rsid w:val="002E77D2"/>
    <w:rsid w:val="002E781A"/>
    <w:rsid w:val="002F1947"/>
    <w:rsid w:val="002F6B34"/>
    <w:rsid w:val="00300DC6"/>
    <w:rsid w:val="0030127F"/>
    <w:rsid w:val="00302BD9"/>
    <w:rsid w:val="00306D94"/>
    <w:rsid w:val="003125DF"/>
    <w:rsid w:val="00313DBF"/>
    <w:rsid w:val="00317A69"/>
    <w:rsid w:val="00322300"/>
    <w:rsid w:val="003230EC"/>
    <w:rsid w:val="00330A0B"/>
    <w:rsid w:val="00335736"/>
    <w:rsid w:val="0033658A"/>
    <w:rsid w:val="00337867"/>
    <w:rsid w:val="00340712"/>
    <w:rsid w:val="0034345A"/>
    <w:rsid w:val="00343EC6"/>
    <w:rsid w:val="0034727C"/>
    <w:rsid w:val="00350CEE"/>
    <w:rsid w:val="00351571"/>
    <w:rsid w:val="00352BA8"/>
    <w:rsid w:val="0035351D"/>
    <w:rsid w:val="00353A48"/>
    <w:rsid w:val="00353E05"/>
    <w:rsid w:val="0035455A"/>
    <w:rsid w:val="00354C4E"/>
    <w:rsid w:val="003563D2"/>
    <w:rsid w:val="003573F6"/>
    <w:rsid w:val="00360942"/>
    <w:rsid w:val="003615A3"/>
    <w:rsid w:val="00363C47"/>
    <w:rsid w:val="00366352"/>
    <w:rsid w:val="00366508"/>
    <w:rsid w:val="00366905"/>
    <w:rsid w:val="0037168D"/>
    <w:rsid w:val="003752C2"/>
    <w:rsid w:val="00376647"/>
    <w:rsid w:val="00376FA5"/>
    <w:rsid w:val="00377673"/>
    <w:rsid w:val="00377BE4"/>
    <w:rsid w:val="00380E01"/>
    <w:rsid w:val="00381116"/>
    <w:rsid w:val="00382C41"/>
    <w:rsid w:val="0038323D"/>
    <w:rsid w:val="00383F85"/>
    <w:rsid w:val="00384E36"/>
    <w:rsid w:val="00390AF8"/>
    <w:rsid w:val="00393186"/>
    <w:rsid w:val="00395A78"/>
    <w:rsid w:val="00396F42"/>
    <w:rsid w:val="003A1479"/>
    <w:rsid w:val="003A1813"/>
    <w:rsid w:val="003A1D0C"/>
    <w:rsid w:val="003A3C94"/>
    <w:rsid w:val="003A4D0C"/>
    <w:rsid w:val="003A73ED"/>
    <w:rsid w:val="003B04A9"/>
    <w:rsid w:val="003B0DA4"/>
    <w:rsid w:val="003B153E"/>
    <w:rsid w:val="003B2B0A"/>
    <w:rsid w:val="003B3D9D"/>
    <w:rsid w:val="003B7D82"/>
    <w:rsid w:val="003C03D3"/>
    <w:rsid w:val="003C2B2D"/>
    <w:rsid w:val="003C4644"/>
    <w:rsid w:val="003C5324"/>
    <w:rsid w:val="003C5BE3"/>
    <w:rsid w:val="003C5C05"/>
    <w:rsid w:val="003C64CD"/>
    <w:rsid w:val="003D2940"/>
    <w:rsid w:val="003D3648"/>
    <w:rsid w:val="003D3D61"/>
    <w:rsid w:val="003E1EAD"/>
    <w:rsid w:val="003E2BA3"/>
    <w:rsid w:val="003E48B2"/>
    <w:rsid w:val="003E6140"/>
    <w:rsid w:val="003F359C"/>
    <w:rsid w:val="003F53B5"/>
    <w:rsid w:val="003F5D91"/>
    <w:rsid w:val="003F5F5F"/>
    <w:rsid w:val="003F64C3"/>
    <w:rsid w:val="003F6B92"/>
    <w:rsid w:val="003F705E"/>
    <w:rsid w:val="003F7F5A"/>
    <w:rsid w:val="00400570"/>
    <w:rsid w:val="00401738"/>
    <w:rsid w:val="004021F2"/>
    <w:rsid w:val="004025E9"/>
    <w:rsid w:val="0040272F"/>
    <w:rsid w:val="0041064B"/>
    <w:rsid w:val="00413025"/>
    <w:rsid w:val="00413A7C"/>
    <w:rsid w:val="004141DD"/>
    <w:rsid w:val="00416947"/>
    <w:rsid w:val="004169AE"/>
    <w:rsid w:val="004173FA"/>
    <w:rsid w:val="00420043"/>
    <w:rsid w:val="00420E3A"/>
    <w:rsid w:val="00420EE2"/>
    <w:rsid w:val="00421BDF"/>
    <w:rsid w:val="00425D8A"/>
    <w:rsid w:val="00427A45"/>
    <w:rsid w:val="00431040"/>
    <w:rsid w:val="00431167"/>
    <w:rsid w:val="004334F2"/>
    <w:rsid w:val="0043362F"/>
    <w:rsid w:val="00434DA1"/>
    <w:rsid w:val="004356D0"/>
    <w:rsid w:val="0043624A"/>
    <w:rsid w:val="00437C51"/>
    <w:rsid w:val="0044288E"/>
    <w:rsid w:val="00443DC4"/>
    <w:rsid w:val="004443EB"/>
    <w:rsid w:val="004443F3"/>
    <w:rsid w:val="004471BA"/>
    <w:rsid w:val="004516B5"/>
    <w:rsid w:val="004525AC"/>
    <w:rsid w:val="00452B8A"/>
    <w:rsid w:val="00452C9D"/>
    <w:rsid w:val="00452CA5"/>
    <w:rsid w:val="004537E1"/>
    <w:rsid w:val="00454272"/>
    <w:rsid w:val="00456AD3"/>
    <w:rsid w:val="00457989"/>
    <w:rsid w:val="004616D4"/>
    <w:rsid w:val="00461804"/>
    <w:rsid w:val="00463303"/>
    <w:rsid w:val="004643F7"/>
    <w:rsid w:val="00464F8F"/>
    <w:rsid w:val="004657AC"/>
    <w:rsid w:val="00466810"/>
    <w:rsid w:val="0047152F"/>
    <w:rsid w:val="00474347"/>
    <w:rsid w:val="0047487B"/>
    <w:rsid w:val="00474F26"/>
    <w:rsid w:val="00476214"/>
    <w:rsid w:val="0047706A"/>
    <w:rsid w:val="004816B5"/>
    <w:rsid w:val="00483061"/>
    <w:rsid w:val="00483616"/>
    <w:rsid w:val="00483BEE"/>
    <w:rsid w:val="00483DD2"/>
    <w:rsid w:val="00484D3B"/>
    <w:rsid w:val="004856BE"/>
    <w:rsid w:val="00485DAB"/>
    <w:rsid w:val="00485FDA"/>
    <w:rsid w:val="00486411"/>
    <w:rsid w:val="00486CE7"/>
    <w:rsid w:val="0048707D"/>
    <w:rsid w:val="00490853"/>
    <w:rsid w:val="004927D9"/>
    <w:rsid w:val="00493743"/>
    <w:rsid w:val="00493ACA"/>
    <w:rsid w:val="004940D1"/>
    <w:rsid w:val="00494E6F"/>
    <w:rsid w:val="004959F2"/>
    <w:rsid w:val="004A141B"/>
    <w:rsid w:val="004A14A1"/>
    <w:rsid w:val="004A177F"/>
    <w:rsid w:val="004A1B4D"/>
    <w:rsid w:val="004A2203"/>
    <w:rsid w:val="004A3CC2"/>
    <w:rsid w:val="004A476B"/>
    <w:rsid w:val="004A58DD"/>
    <w:rsid w:val="004A5BE3"/>
    <w:rsid w:val="004A6119"/>
    <w:rsid w:val="004B38C0"/>
    <w:rsid w:val="004B4164"/>
    <w:rsid w:val="004B47DC"/>
    <w:rsid w:val="004B4DDA"/>
    <w:rsid w:val="004B505A"/>
    <w:rsid w:val="004B7325"/>
    <w:rsid w:val="004C0884"/>
    <w:rsid w:val="004C117D"/>
    <w:rsid w:val="004C163F"/>
    <w:rsid w:val="004C2EBF"/>
    <w:rsid w:val="004C3961"/>
    <w:rsid w:val="004C5352"/>
    <w:rsid w:val="004C72FF"/>
    <w:rsid w:val="004D1227"/>
    <w:rsid w:val="004D16A5"/>
    <w:rsid w:val="004D1C76"/>
    <w:rsid w:val="004D3773"/>
    <w:rsid w:val="004D4485"/>
    <w:rsid w:val="004D50CC"/>
    <w:rsid w:val="004D531D"/>
    <w:rsid w:val="004D67D0"/>
    <w:rsid w:val="004D75D3"/>
    <w:rsid w:val="004E1159"/>
    <w:rsid w:val="004E2083"/>
    <w:rsid w:val="004E3DF6"/>
    <w:rsid w:val="004E55AD"/>
    <w:rsid w:val="004E6AA9"/>
    <w:rsid w:val="004E75B3"/>
    <w:rsid w:val="004E7CAD"/>
    <w:rsid w:val="004F04BA"/>
    <w:rsid w:val="004F0EFF"/>
    <w:rsid w:val="004F371F"/>
    <w:rsid w:val="004F3B3E"/>
    <w:rsid w:val="004F4689"/>
    <w:rsid w:val="004F70B9"/>
    <w:rsid w:val="005005CE"/>
    <w:rsid w:val="0050093F"/>
    <w:rsid w:val="005022E0"/>
    <w:rsid w:val="00502EC1"/>
    <w:rsid w:val="00503897"/>
    <w:rsid w:val="00507156"/>
    <w:rsid w:val="00507DF8"/>
    <w:rsid w:val="00512D9D"/>
    <w:rsid w:val="005137C3"/>
    <w:rsid w:val="00514788"/>
    <w:rsid w:val="0051501C"/>
    <w:rsid w:val="0051558B"/>
    <w:rsid w:val="0052123F"/>
    <w:rsid w:val="005237C8"/>
    <w:rsid w:val="00525EC4"/>
    <w:rsid w:val="00527F56"/>
    <w:rsid w:val="00530DEA"/>
    <w:rsid w:val="0054371B"/>
    <w:rsid w:val="00545DAC"/>
    <w:rsid w:val="00547E68"/>
    <w:rsid w:val="005502D2"/>
    <w:rsid w:val="005507FD"/>
    <w:rsid w:val="00550B86"/>
    <w:rsid w:val="00552EC1"/>
    <w:rsid w:val="0055428D"/>
    <w:rsid w:val="005652ED"/>
    <w:rsid w:val="0056615E"/>
    <w:rsid w:val="005666F2"/>
    <w:rsid w:val="00566843"/>
    <w:rsid w:val="00572CD1"/>
    <w:rsid w:val="00574F53"/>
    <w:rsid w:val="0057515F"/>
    <w:rsid w:val="005756FF"/>
    <w:rsid w:val="005764FB"/>
    <w:rsid w:val="0057650A"/>
    <w:rsid w:val="00581088"/>
    <w:rsid w:val="005819DD"/>
    <w:rsid w:val="0058227B"/>
    <w:rsid w:val="00582A54"/>
    <w:rsid w:val="00583893"/>
    <w:rsid w:val="00585874"/>
    <w:rsid w:val="00587509"/>
    <w:rsid w:val="00590FAE"/>
    <w:rsid w:val="005919B6"/>
    <w:rsid w:val="00591C0D"/>
    <w:rsid w:val="00592543"/>
    <w:rsid w:val="00593164"/>
    <w:rsid w:val="005934D2"/>
    <w:rsid w:val="00593C13"/>
    <w:rsid w:val="005949C6"/>
    <w:rsid w:val="00594B66"/>
    <w:rsid w:val="0059567F"/>
    <w:rsid w:val="00596499"/>
    <w:rsid w:val="005966B8"/>
    <w:rsid w:val="00596988"/>
    <w:rsid w:val="005A2070"/>
    <w:rsid w:val="005A2447"/>
    <w:rsid w:val="005A2975"/>
    <w:rsid w:val="005A2CF8"/>
    <w:rsid w:val="005A66CD"/>
    <w:rsid w:val="005A6E39"/>
    <w:rsid w:val="005A7D8E"/>
    <w:rsid w:val="005B02DD"/>
    <w:rsid w:val="005B0C32"/>
    <w:rsid w:val="005B2DDF"/>
    <w:rsid w:val="005B36D1"/>
    <w:rsid w:val="005B4AE7"/>
    <w:rsid w:val="005B53B0"/>
    <w:rsid w:val="005B719F"/>
    <w:rsid w:val="005B740F"/>
    <w:rsid w:val="005B7931"/>
    <w:rsid w:val="005C01CF"/>
    <w:rsid w:val="005C1094"/>
    <w:rsid w:val="005C16D8"/>
    <w:rsid w:val="005C1E52"/>
    <w:rsid w:val="005C308C"/>
    <w:rsid w:val="005C4FD3"/>
    <w:rsid w:val="005C7213"/>
    <w:rsid w:val="005D0175"/>
    <w:rsid w:val="005D0DD2"/>
    <w:rsid w:val="005D2F87"/>
    <w:rsid w:val="005D4207"/>
    <w:rsid w:val="005D4525"/>
    <w:rsid w:val="005D45B3"/>
    <w:rsid w:val="005D5716"/>
    <w:rsid w:val="005D7A84"/>
    <w:rsid w:val="005D7DA4"/>
    <w:rsid w:val="005E08C0"/>
    <w:rsid w:val="005E0B66"/>
    <w:rsid w:val="005E2F45"/>
    <w:rsid w:val="005E3FC1"/>
    <w:rsid w:val="005E6EBE"/>
    <w:rsid w:val="005F0754"/>
    <w:rsid w:val="005F1C93"/>
    <w:rsid w:val="005F2D2B"/>
    <w:rsid w:val="005F32B7"/>
    <w:rsid w:val="005F3880"/>
    <w:rsid w:val="005F51F8"/>
    <w:rsid w:val="005F6005"/>
    <w:rsid w:val="005F78B0"/>
    <w:rsid w:val="00601ADC"/>
    <w:rsid w:val="00601B3F"/>
    <w:rsid w:val="00602912"/>
    <w:rsid w:val="00603BE3"/>
    <w:rsid w:val="00606059"/>
    <w:rsid w:val="006064AB"/>
    <w:rsid w:val="00606B99"/>
    <w:rsid w:val="006114FD"/>
    <w:rsid w:val="00612184"/>
    <w:rsid w:val="00613077"/>
    <w:rsid w:val="0061588B"/>
    <w:rsid w:val="00615BC6"/>
    <w:rsid w:val="00617767"/>
    <w:rsid w:val="0062157F"/>
    <w:rsid w:val="00621BD2"/>
    <w:rsid w:val="00622BB5"/>
    <w:rsid w:val="006235F1"/>
    <w:rsid w:val="006243CF"/>
    <w:rsid w:val="00624A33"/>
    <w:rsid w:val="00625C2B"/>
    <w:rsid w:val="00625FB4"/>
    <w:rsid w:val="0064386F"/>
    <w:rsid w:val="00646F3D"/>
    <w:rsid w:val="006470FF"/>
    <w:rsid w:val="00652D74"/>
    <w:rsid w:val="00653620"/>
    <w:rsid w:val="00655345"/>
    <w:rsid w:val="00655E57"/>
    <w:rsid w:val="0065667A"/>
    <w:rsid w:val="006567AB"/>
    <w:rsid w:val="0065683E"/>
    <w:rsid w:val="006600CB"/>
    <w:rsid w:val="006601D4"/>
    <w:rsid w:val="00662341"/>
    <w:rsid w:val="006630A4"/>
    <w:rsid w:val="006666EA"/>
    <w:rsid w:val="00670ABA"/>
    <w:rsid w:val="00670C31"/>
    <w:rsid w:val="00672536"/>
    <w:rsid w:val="00673711"/>
    <w:rsid w:val="00674D5F"/>
    <w:rsid w:val="0067521D"/>
    <w:rsid w:val="00675F29"/>
    <w:rsid w:val="00677BD1"/>
    <w:rsid w:val="00680E5D"/>
    <w:rsid w:val="00680E60"/>
    <w:rsid w:val="00681EDC"/>
    <w:rsid w:val="00682299"/>
    <w:rsid w:val="00683D66"/>
    <w:rsid w:val="00684699"/>
    <w:rsid w:val="00685E2B"/>
    <w:rsid w:val="0068649F"/>
    <w:rsid w:val="00687189"/>
    <w:rsid w:val="006879A1"/>
    <w:rsid w:val="00691021"/>
    <w:rsid w:val="0069668A"/>
    <w:rsid w:val="00697CCC"/>
    <w:rsid w:val="006A24AC"/>
    <w:rsid w:val="006A4018"/>
    <w:rsid w:val="006A4D54"/>
    <w:rsid w:val="006A5035"/>
    <w:rsid w:val="006A5163"/>
    <w:rsid w:val="006A6A07"/>
    <w:rsid w:val="006A7AA0"/>
    <w:rsid w:val="006B0B1A"/>
    <w:rsid w:val="006B13B7"/>
    <w:rsid w:val="006B155F"/>
    <w:rsid w:val="006B2942"/>
    <w:rsid w:val="006B3994"/>
    <w:rsid w:val="006B3F90"/>
    <w:rsid w:val="006B4409"/>
    <w:rsid w:val="006B6EBF"/>
    <w:rsid w:val="006C0E45"/>
    <w:rsid w:val="006C5C66"/>
    <w:rsid w:val="006C7D64"/>
    <w:rsid w:val="006D17F9"/>
    <w:rsid w:val="006D3D2D"/>
    <w:rsid w:val="006D4638"/>
    <w:rsid w:val="006D4829"/>
    <w:rsid w:val="006D4DC8"/>
    <w:rsid w:val="006D5E8B"/>
    <w:rsid w:val="006D653A"/>
    <w:rsid w:val="006D67A7"/>
    <w:rsid w:val="006D77A4"/>
    <w:rsid w:val="006E18EC"/>
    <w:rsid w:val="006E1A96"/>
    <w:rsid w:val="006E2AD8"/>
    <w:rsid w:val="006E335C"/>
    <w:rsid w:val="006E3EF2"/>
    <w:rsid w:val="006E5CB1"/>
    <w:rsid w:val="006E679C"/>
    <w:rsid w:val="006E6E65"/>
    <w:rsid w:val="006E7A79"/>
    <w:rsid w:val="006F3B38"/>
    <w:rsid w:val="00703012"/>
    <w:rsid w:val="00703087"/>
    <w:rsid w:val="00704D47"/>
    <w:rsid w:val="0070606D"/>
    <w:rsid w:val="0070638E"/>
    <w:rsid w:val="00711987"/>
    <w:rsid w:val="00712734"/>
    <w:rsid w:val="007137A4"/>
    <w:rsid w:val="007157B3"/>
    <w:rsid w:val="00715BF9"/>
    <w:rsid w:val="00721231"/>
    <w:rsid w:val="0072296A"/>
    <w:rsid w:val="00724340"/>
    <w:rsid w:val="00724D54"/>
    <w:rsid w:val="00725780"/>
    <w:rsid w:val="00726CD9"/>
    <w:rsid w:val="00727D86"/>
    <w:rsid w:val="007310CF"/>
    <w:rsid w:val="00732024"/>
    <w:rsid w:val="00732B3B"/>
    <w:rsid w:val="00734B31"/>
    <w:rsid w:val="00736A86"/>
    <w:rsid w:val="00740B4B"/>
    <w:rsid w:val="00743405"/>
    <w:rsid w:val="00744836"/>
    <w:rsid w:val="00746058"/>
    <w:rsid w:val="0074778B"/>
    <w:rsid w:val="00753523"/>
    <w:rsid w:val="0075551E"/>
    <w:rsid w:val="007606B6"/>
    <w:rsid w:val="00762F53"/>
    <w:rsid w:val="00764327"/>
    <w:rsid w:val="0076437D"/>
    <w:rsid w:val="00770A93"/>
    <w:rsid w:val="0077179A"/>
    <w:rsid w:val="007719C8"/>
    <w:rsid w:val="0077225E"/>
    <w:rsid w:val="0077439E"/>
    <w:rsid w:val="00774D3E"/>
    <w:rsid w:val="007857F7"/>
    <w:rsid w:val="007917C4"/>
    <w:rsid w:val="00793F48"/>
    <w:rsid w:val="00794EB0"/>
    <w:rsid w:val="00796342"/>
    <w:rsid w:val="007A0823"/>
    <w:rsid w:val="007A0AF2"/>
    <w:rsid w:val="007A5718"/>
    <w:rsid w:val="007A6D12"/>
    <w:rsid w:val="007B0037"/>
    <w:rsid w:val="007B2F32"/>
    <w:rsid w:val="007B35B2"/>
    <w:rsid w:val="007B4F06"/>
    <w:rsid w:val="007B6A07"/>
    <w:rsid w:val="007B7F59"/>
    <w:rsid w:val="007C3AEC"/>
    <w:rsid w:val="007C4082"/>
    <w:rsid w:val="007C5BC5"/>
    <w:rsid w:val="007D1FFF"/>
    <w:rsid w:val="007D2091"/>
    <w:rsid w:val="007D3AAE"/>
    <w:rsid w:val="007D4032"/>
    <w:rsid w:val="007D42A0"/>
    <w:rsid w:val="007D498B"/>
    <w:rsid w:val="007D49E8"/>
    <w:rsid w:val="007D4AEC"/>
    <w:rsid w:val="007E631C"/>
    <w:rsid w:val="007E65DC"/>
    <w:rsid w:val="007E685C"/>
    <w:rsid w:val="007E68F7"/>
    <w:rsid w:val="007E7017"/>
    <w:rsid w:val="007F2FAE"/>
    <w:rsid w:val="007F301D"/>
    <w:rsid w:val="007F6108"/>
    <w:rsid w:val="007F7097"/>
    <w:rsid w:val="00802092"/>
    <w:rsid w:val="008035A8"/>
    <w:rsid w:val="0080411B"/>
    <w:rsid w:val="00805391"/>
    <w:rsid w:val="00806678"/>
    <w:rsid w:val="008067A6"/>
    <w:rsid w:val="00813E6F"/>
    <w:rsid w:val="008140CC"/>
    <w:rsid w:val="00814445"/>
    <w:rsid w:val="00816863"/>
    <w:rsid w:val="0081702C"/>
    <w:rsid w:val="00822BBC"/>
    <w:rsid w:val="0082313C"/>
    <w:rsid w:val="00823A7F"/>
    <w:rsid w:val="00824D5B"/>
    <w:rsid w:val="008251B3"/>
    <w:rsid w:val="008264A0"/>
    <w:rsid w:val="0083218D"/>
    <w:rsid w:val="00833775"/>
    <w:rsid w:val="00836761"/>
    <w:rsid w:val="00842723"/>
    <w:rsid w:val="00844F1D"/>
    <w:rsid w:val="00846F64"/>
    <w:rsid w:val="0084731A"/>
    <w:rsid w:val="0084749F"/>
    <w:rsid w:val="00847940"/>
    <w:rsid w:val="00851D32"/>
    <w:rsid w:val="00861CAC"/>
    <w:rsid w:val="0086273E"/>
    <w:rsid w:val="00864202"/>
    <w:rsid w:val="00865FBA"/>
    <w:rsid w:val="0086628A"/>
    <w:rsid w:val="00867D72"/>
    <w:rsid w:val="00871F59"/>
    <w:rsid w:val="00876A63"/>
    <w:rsid w:val="00876AF2"/>
    <w:rsid w:val="008772DF"/>
    <w:rsid w:val="00885D6F"/>
    <w:rsid w:val="008862BE"/>
    <w:rsid w:val="00890055"/>
    <w:rsid w:val="00890339"/>
    <w:rsid w:val="008903C6"/>
    <w:rsid w:val="00890772"/>
    <w:rsid w:val="00891B0A"/>
    <w:rsid w:val="00892428"/>
    <w:rsid w:val="00893EBE"/>
    <w:rsid w:val="00897186"/>
    <w:rsid w:val="008A3805"/>
    <w:rsid w:val="008A3F04"/>
    <w:rsid w:val="008A4613"/>
    <w:rsid w:val="008A4733"/>
    <w:rsid w:val="008A6A90"/>
    <w:rsid w:val="008A6B35"/>
    <w:rsid w:val="008A751A"/>
    <w:rsid w:val="008A76FD"/>
    <w:rsid w:val="008B04B7"/>
    <w:rsid w:val="008B072D"/>
    <w:rsid w:val="008B1919"/>
    <w:rsid w:val="008B21CE"/>
    <w:rsid w:val="008B2C3C"/>
    <w:rsid w:val="008B3228"/>
    <w:rsid w:val="008B5443"/>
    <w:rsid w:val="008B562A"/>
    <w:rsid w:val="008B7A1E"/>
    <w:rsid w:val="008C0499"/>
    <w:rsid w:val="008C4540"/>
    <w:rsid w:val="008C4AAE"/>
    <w:rsid w:val="008C6A5A"/>
    <w:rsid w:val="008C70FD"/>
    <w:rsid w:val="008C7EEB"/>
    <w:rsid w:val="008D0DEF"/>
    <w:rsid w:val="008D1965"/>
    <w:rsid w:val="008D2256"/>
    <w:rsid w:val="008D2569"/>
    <w:rsid w:val="008D3591"/>
    <w:rsid w:val="008D5E3D"/>
    <w:rsid w:val="008E09D4"/>
    <w:rsid w:val="008E0F21"/>
    <w:rsid w:val="008E1A74"/>
    <w:rsid w:val="008E2CFC"/>
    <w:rsid w:val="008E3EE8"/>
    <w:rsid w:val="008E5108"/>
    <w:rsid w:val="008E5FF1"/>
    <w:rsid w:val="008E649E"/>
    <w:rsid w:val="008E675D"/>
    <w:rsid w:val="008F5001"/>
    <w:rsid w:val="008F7133"/>
    <w:rsid w:val="008F79C6"/>
    <w:rsid w:val="00900CE6"/>
    <w:rsid w:val="00905855"/>
    <w:rsid w:val="00905BC6"/>
    <w:rsid w:val="0090729F"/>
    <w:rsid w:val="0090737A"/>
    <w:rsid w:val="009117CD"/>
    <w:rsid w:val="00913C2A"/>
    <w:rsid w:val="00915296"/>
    <w:rsid w:val="00917CE3"/>
    <w:rsid w:val="00925B67"/>
    <w:rsid w:val="00933422"/>
    <w:rsid w:val="00933C7F"/>
    <w:rsid w:val="00935B3F"/>
    <w:rsid w:val="0094111A"/>
    <w:rsid w:val="00941B32"/>
    <w:rsid w:val="0094328A"/>
    <w:rsid w:val="00943D80"/>
    <w:rsid w:val="00944A2A"/>
    <w:rsid w:val="0094786F"/>
    <w:rsid w:val="00950A22"/>
    <w:rsid w:val="00950B4B"/>
    <w:rsid w:val="00950DE4"/>
    <w:rsid w:val="0095259F"/>
    <w:rsid w:val="00954652"/>
    <w:rsid w:val="0096108C"/>
    <w:rsid w:val="009615AF"/>
    <w:rsid w:val="00962345"/>
    <w:rsid w:val="00963BA0"/>
    <w:rsid w:val="00966918"/>
    <w:rsid w:val="00967764"/>
    <w:rsid w:val="009725A5"/>
    <w:rsid w:val="009736B0"/>
    <w:rsid w:val="009750A5"/>
    <w:rsid w:val="009758B2"/>
    <w:rsid w:val="009810EE"/>
    <w:rsid w:val="00982129"/>
    <w:rsid w:val="00982C9C"/>
    <w:rsid w:val="009837DB"/>
    <w:rsid w:val="00984CC9"/>
    <w:rsid w:val="00990D10"/>
    <w:rsid w:val="00990E51"/>
    <w:rsid w:val="00991ED5"/>
    <w:rsid w:val="0099233F"/>
    <w:rsid w:val="0099573D"/>
    <w:rsid w:val="0099767B"/>
    <w:rsid w:val="009A3889"/>
    <w:rsid w:val="009A47B6"/>
    <w:rsid w:val="009B54A0"/>
    <w:rsid w:val="009B5E38"/>
    <w:rsid w:val="009B605B"/>
    <w:rsid w:val="009C07BE"/>
    <w:rsid w:val="009C2855"/>
    <w:rsid w:val="009C3173"/>
    <w:rsid w:val="009C37AE"/>
    <w:rsid w:val="009C4F03"/>
    <w:rsid w:val="009C4F3F"/>
    <w:rsid w:val="009C6405"/>
    <w:rsid w:val="009D042F"/>
    <w:rsid w:val="009D12A2"/>
    <w:rsid w:val="009D25BB"/>
    <w:rsid w:val="009D34C8"/>
    <w:rsid w:val="009D3BB8"/>
    <w:rsid w:val="009E2109"/>
    <w:rsid w:val="009E245D"/>
    <w:rsid w:val="009E63FB"/>
    <w:rsid w:val="009F08E6"/>
    <w:rsid w:val="009F26D5"/>
    <w:rsid w:val="009F26E9"/>
    <w:rsid w:val="009F2ED5"/>
    <w:rsid w:val="009F3CAB"/>
    <w:rsid w:val="009F5D03"/>
    <w:rsid w:val="009F6B2C"/>
    <w:rsid w:val="009F6D79"/>
    <w:rsid w:val="009F7531"/>
    <w:rsid w:val="00A02A04"/>
    <w:rsid w:val="00A02E92"/>
    <w:rsid w:val="00A04F54"/>
    <w:rsid w:val="00A05282"/>
    <w:rsid w:val="00A131D2"/>
    <w:rsid w:val="00A164B6"/>
    <w:rsid w:val="00A1778D"/>
    <w:rsid w:val="00A2388E"/>
    <w:rsid w:val="00A244D3"/>
    <w:rsid w:val="00A24EB1"/>
    <w:rsid w:val="00A25C27"/>
    <w:rsid w:val="00A2682F"/>
    <w:rsid w:val="00A30799"/>
    <w:rsid w:val="00A30EA0"/>
    <w:rsid w:val="00A37BD2"/>
    <w:rsid w:val="00A4182B"/>
    <w:rsid w:val="00A43621"/>
    <w:rsid w:val="00A46870"/>
    <w:rsid w:val="00A476C1"/>
    <w:rsid w:val="00A506E3"/>
    <w:rsid w:val="00A51286"/>
    <w:rsid w:val="00A532ED"/>
    <w:rsid w:val="00A53663"/>
    <w:rsid w:val="00A53821"/>
    <w:rsid w:val="00A551B5"/>
    <w:rsid w:val="00A5598D"/>
    <w:rsid w:val="00A57FE8"/>
    <w:rsid w:val="00A60B5E"/>
    <w:rsid w:val="00A61573"/>
    <w:rsid w:val="00A63FF4"/>
    <w:rsid w:val="00A64ECE"/>
    <w:rsid w:val="00A66185"/>
    <w:rsid w:val="00A67C96"/>
    <w:rsid w:val="00A71CAD"/>
    <w:rsid w:val="00A72325"/>
    <w:rsid w:val="00A72ADD"/>
    <w:rsid w:val="00A72EDC"/>
    <w:rsid w:val="00A731A2"/>
    <w:rsid w:val="00A76A74"/>
    <w:rsid w:val="00A773D9"/>
    <w:rsid w:val="00A813DE"/>
    <w:rsid w:val="00A827B0"/>
    <w:rsid w:val="00A827C1"/>
    <w:rsid w:val="00A82FFB"/>
    <w:rsid w:val="00A83248"/>
    <w:rsid w:val="00A835DA"/>
    <w:rsid w:val="00A8398A"/>
    <w:rsid w:val="00A9232A"/>
    <w:rsid w:val="00A92AFF"/>
    <w:rsid w:val="00A93247"/>
    <w:rsid w:val="00A93F40"/>
    <w:rsid w:val="00A948E5"/>
    <w:rsid w:val="00A94B85"/>
    <w:rsid w:val="00A95A5A"/>
    <w:rsid w:val="00A96F93"/>
    <w:rsid w:val="00AA18C3"/>
    <w:rsid w:val="00AA1D02"/>
    <w:rsid w:val="00AA2429"/>
    <w:rsid w:val="00AA51EF"/>
    <w:rsid w:val="00AA5C33"/>
    <w:rsid w:val="00AB1F46"/>
    <w:rsid w:val="00AB283E"/>
    <w:rsid w:val="00AB39F0"/>
    <w:rsid w:val="00AB606B"/>
    <w:rsid w:val="00AB65FF"/>
    <w:rsid w:val="00AB77CE"/>
    <w:rsid w:val="00AC15B2"/>
    <w:rsid w:val="00AC1AAB"/>
    <w:rsid w:val="00AC20C6"/>
    <w:rsid w:val="00AC2631"/>
    <w:rsid w:val="00AC47DF"/>
    <w:rsid w:val="00AC6136"/>
    <w:rsid w:val="00AC7EEB"/>
    <w:rsid w:val="00AC7F30"/>
    <w:rsid w:val="00AD122F"/>
    <w:rsid w:val="00AD38A5"/>
    <w:rsid w:val="00AD39DA"/>
    <w:rsid w:val="00AD5DFE"/>
    <w:rsid w:val="00AD6A8F"/>
    <w:rsid w:val="00AE1977"/>
    <w:rsid w:val="00AE5772"/>
    <w:rsid w:val="00AE6DD1"/>
    <w:rsid w:val="00AE7E35"/>
    <w:rsid w:val="00AF0021"/>
    <w:rsid w:val="00AF0257"/>
    <w:rsid w:val="00AF0D32"/>
    <w:rsid w:val="00AF1BAE"/>
    <w:rsid w:val="00AF22AD"/>
    <w:rsid w:val="00AF3763"/>
    <w:rsid w:val="00AF3988"/>
    <w:rsid w:val="00AF5107"/>
    <w:rsid w:val="00AF5AD6"/>
    <w:rsid w:val="00AF6003"/>
    <w:rsid w:val="00AF6781"/>
    <w:rsid w:val="00AF6C27"/>
    <w:rsid w:val="00AF747A"/>
    <w:rsid w:val="00B019CF"/>
    <w:rsid w:val="00B01B66"/>
    <w:rsid w:val="00B0244A"/>
    <w:rsid w:val="00B03299"/>
    <w:rsid w:val="00B043BA"/>
    <w:rsid w:val="00B05B9F"/>
    <w:rsid w:val="00B06264"/>
    <w:rsid w:val="00B07C8F"/>
    <w:rsid w:val="00B1007E"/>
    <w:rsid w:val="00B1078C"/>
    <w:rsid w:val="00B11BB0"/>
    <w:rsid w:val="00B11C6E"/>
    <w:rsid w:val="00B13437"/>
    <w:rsid w:val="00B14364"/>
    <w:rsid w:val="00B14C89"/>
    <w:rsid w:val="00B22CFC"/>
    <w:rsid w:val="00B23586"/>
    <w:rsid w:val="00B24BB4"/>
    <w:rsid w:val="00B275D4"/>
    <w:rsid w:val="00B30E6A"/>
    <w:rsid w:val="00B31498"/>
    <w:rsid w:val="00B33EFD"/>
    <w:rsid w:val="00B354D9"/>
    <w:rsid w:val="00B437C8"/>
    <w:rsid w:val="00B4433C"/>
    <w:rsid w:val="00B46CAE"/>
    <w:rsid w:val="00B5311E"/>
    <w:rsid w:val="00B53F8D"/>
    <w:rsid w:val="00B56A4F"/>
    <w:rsid w:val="00B570C6"/>
    <w:rsid w:val="00B614F2"/>
    <w:rsid w:val="00B61640"/>
    <w:rsid w:val="00B6171B"/>
    <w:rsid w:val="00B629A6"/>
    <w:rsid w:val="00B67D94"/>
    <w:rsid w:val="00B716B9"/>
    <w:rsid w:val="00B716D0"/>
    <w:rsid w:val="00B71F01"/>
    <w:rsid w:val="00B731E9"/>
    <w:rsid w:val="00B73E07"/>
    <w:rsid w:val="00B75051"/>
    <w:rsid w:val="00B758B8"/>
    <w:rsid w:val="00B761E2"/>
    <w:rsid w:val="00B77CC5"/>
    <w:rsid w:val="00B8009A"/>
    <w:rsid w:val="00B80103"/>
    <w:rsid w:val="00B80154"/>
    <w:rsid w:val="00B807A2"/>
    <w:rsid w:val="00B8156B"/>
    <w:rsid w:val="00B82248"/>
    <w:rsid w:val="00B828DD"/>
    <w:rsid w:val="00B8404D"/>
    <w:rsid w:val="00B84C66"/>
    <w:rsid w:val="00B859DE"/>
    <w:rsid w:val="00B9270B"/>
    <w:rsid w:val="00B93266"/>
    <w:rsid w:val="00B960B5"/>
    <w:rsid w:val="00B96B87"/>
    <w:rsid w:val="00B96CF3"/>
    <w:rsid w:val="00BA0A75"/>
    <w:rsid w:val="00BA3EAF"/>
    <w:rsid w:val="00BA5476"/>
    <w:rsid w:val="00BA6488"/>
    <w:rsid w:val="00BA725D"/>
    <w:rsid w:val="00BB02D5"/>
    <w:rsid w:val="00BB0E8E"/>
    <w:rsid w:val="00BB0F64"/>
    <w:rsid w:val="00BB39F1"/>
    <w:rsid w:val="00BB3F35"/>
    <w:rsid w:val="00BB5436"/>
    <w:rsid w:val="00BB54DE"/>
    <w:rsid w:val="00BB5D5C"/>
    <w:rsid w:val="00BB5E37"/>
    <w:rsid w:val="00BC277A"/>
    <w:rsid w:val="00BC3869"/>
    <w:rsid w:val="00BC38A2"/>
    <w:rsid w:val="00BC5156"/>
    <w:rsid w:val="00BC588A"/>
    <w:rsid w:val="00BD0E59"/>
    <w:rsid w:val="00BD1765"/>
    <w:rsid w:val="00BD378C"/>
    <w:rsid w:val="00BD38E2"/>
    <w:rsid w:val="00BD5238"/>
    <w:rsid w:val="00BD70D3"/>
    <w:rsid w:val="00BD7AAC"/>
    <w:rsid w:val="00BE0288"/>
    <w:rsid w:val="00BE02B6"/>
    <w:rsid w:val="00BE0AB9"/>
    <w:rsid w:val="00BE3444"/>
    <w:rsid w:val="00BE5372"/>
    <w:rsid w:val="00BF0166"/>
    <w:rsid w:val="00BF02FD"/>
    <w:rsid w:val="00BF3417"/>
    <w:rsid w:val="00BF404C"/>
    <w:rsid w:val="00BF539E"/>
    <w:rsid w:val="00BF57E7"/>
    <w:rsid w:val="00BF61FB"/>
    <w:rsid w:val="00BF75B9"/>
    <w:rsid w:val="00C009CE"/>
    <w:rsid w:val="00C05A8E"/>
    <w:rsid w:val="00C1005D"/>
    <w:rsid w:val="00C12441"/>
    <w:rsid w:val="00C12B08"/>
    <w:rsid w:val="00C12D2F"/>
    <w:rsid w:val="00C12EDA"/>
    <w:rsid w:val="00C13089"/>
    <w:rsid w:val="00C133DB"/>
    <w:rsid w:val="00C15281"/>
    <w:rsid w:val="00C15B27"/>
    <w:rsid w:val="00C15EA4"/>
    <w:rsid w:val="00C22945"/>
    <w:rsid w:val="00C26476"/>
    <w:rsid w:val="00C277A8"/>
    <w:rsid w:val="00C304D9"/>
    <w:rsid w:val="00C309AE"/>
    <w:rsid w:val="00C32F42"/>
    <w:rsid w:val="00C345C2"/>
    <w:rsid w:val="00C35299"/>
    <w:rsid w:val="00C35742"/>
    <w:rsid w:val="00C3655B"/>
    <w:rsid w:val="00C365CE"/>
    <w:rsid w:val="00C417EB"/>
    <w:rsid w:val="00C46F88"/>
    <w:rsid w:val="00C525E9"/>
    <w:rsid w:val="00C528AE"/>
    <w:rsid w:val="00C52E74"/>
    <w:rsid w:val="00C556C8"/>
    <w:rsid w:val="00C56357"/>
    <w:rsid w:val="00C56898"/>
    <w:rsid w:val="00C60E23"/>
    <w:rsid w:val="00C614DF"/>
    <w:rsid w:val="00C63FF3"/>
    <w:rsid w:val="00C66E9F"/>
    <w:rsid w:val="00C7085D"/>
    <w:rsid w:val="00C72D5E"/>
    <w:rsid w:val="00C74209"/>
    <w:rsid w:val="00C75790"/>
    <w:rsid w:val="00C762CB"/>
    <w:rsid w:val="00C77E86"/>
    <w:rsid w:val="00C811D7"/>
    <w:rsid w:val="00C8161E"/>
    <w:rsid w:val="00C8455C"/>
    <w:rsid w:val="00C90830"/>
    <w:rsid w:val="00C908C1"/>
    <w:rsid w:val="00C91651"/>
    <w:rsid w:val="00C917D0"/>
    <w:rsid w:val="00C91A70"/>
    <w:rsid w:val="00C9428F"/>
    <w:rsid w:val="00C94451"/>
    <w:rsid w:val="00C94A8A"/>
    <w:rsid w:val="00C95D1B"/>
    <w:rsid w:val="00C97DB7"/>
    <w:rsid w:val="00CA0500"/>
    <w:rsid w:val="00CA078B"/>
    <w:rsid w:val="00CA0937"/>
    <w:rsid w:val="00CA21F1"/>
    <w:rsid w:val="00CA23D2"/>
    <w:rsid w:val="00CA3FC2"/>
    <w:rsid w:val="00CA5394"/>
    <w:rsid w:val="00CA5D23"/>
    <w:rsid w:val="00CA7846"/>
    <w:rsid w:val="00CB06D5"/>
    <w:rsid w:val="00CB18F7"/>
    <w:rsid w:val="00CB286C"/>
    <w:rsid w:val="00CB3205"/>
    <w:rsid w:val="00CB3BB4"/>
    <w:rsid w:val="00CB4009"/>
    <w:rsid w:val="00CB489F"/>
    <w:rsid w:val="00CB4B26"/>
    <w:rsid w:val="00CB57E9"/>
    <w:rsid w:val="00CB641F"/>
    <w:rsid w:val="00CB6FA1"/>
    <w:rsid w:val="00CC1DFF"/>
    <w:rsid w:val="00CC2CF4"/>
    <w:rsid w:val="00CC3A1A"/>
    <w:rsid w:val="00CC4C60"/>
    <w:rsid w:val="00CC7D25"/>
    <w:rsid w:val="00CD031F"/>
    <w:rsid w:val="00CD142E"/>
    <w:rsid w:val="00CD1609"/>
    <w:rsid w:val="00CD38FE"/>
    <w:rsid w:val="00CD3E06"/>
    <w:rsid w:val="00CD4149"/>
    <w:rsid w:val="00CD62DA"/>
    <w:rsid w:val="00CD759E"/>
    <w:rsid w:val="00CE0FEE"/>
    <w:rsid w:val="00CE10E5"/>
    <w:rsid w:val="00CE1E22"/>
    <w:rsid w:val="00CE1EE5"/>
    <w:rsid w:val="00CE305C"/>
    <w:rsid w:val="00CE45B0"/>
    <w:rsid w:val="00CE5F4E"/>
    <w:rsid w:val="00CF0663"/>
    <w:rsid w:val="00CF1393"/>
    <w:rsid w:val="00CF3EDA"/>
    <w:rsid w:val="00CF413C"/>
    <w:rsid w:val="00CF440F"/>
    <w:rsid w:val="00CF4F3A"/>
    <w:rsid w:val="00CF5B15"/>
    <w:rsid w:val="00CF6EEF"/>
    <w:rsid w:val="00D0014D"/>
    <w:rsid w:val="00D014F1"/>
    <w:rsid w:val="00D01CE0"/>
    <w:rsid w:val="00D03CEB"/>
    <w:rsid w:val="00D04C9A"/>
    <w:rsid w:val="00D0559A"/>
    <w:rsid w:val="00D059F7"/>
    <w:rsid w:val="00D0600D"/>
    <w:rsid w:val="00D0624D"/>
    <w:rsid w:val="00D12A43"/>
    <w:rsid w:val="00D136E2"/>
    <w:rsid w:val="00D1425B"/>
    <w:rsid w:val="00D1769B"/>
    <w:rsid w:val="00D1778D"/>
    <w:rsid w:val="00D21376"/>
    <w:rsid w:val="00D22819"/>
    <w:rsid w:val="00D22C60"/>
    <w:rsid w:val="00D2384C"/>
    <w:rsid w:val="00D24284"/>
    <w:rsid w:val="00D257E3"/>
    <w:rsid w:val="00D3084C"/>
    <w:rsid w:val="00D31D9D"/>
    <w:rsid w:val="00D33929"/>
    <w:rsid w:val="00D33949"/>
    <w:rsid w:val="00D3459E"/>
    <w:rsid w:val="00D34E92"/>
    <w:rsid w:val="00D36442"/>
    <w:rsid w:val="00D40F31"/>
    <w:rsid w:val="00D46442"/>
    <w:rsid w:val="00D50931"/>
    <w:rsid w:val="00D511F0"/>
    <w:rsid w:val="00D52234"/>
    <w:rsid w:val="00D532E2"/>
    <w:rsid w:val="00D54A1E"/>
    <w:rsid w:val="00D54EE5"/>
    <w:rsid w:val="00D5532F"/>
    <w:rsid w:val="00D557D9"/>
    <w:rsid w:val="00D63F82"/>
    <w:rsid w:val="00D640FC"/>
    <w:rsid w:val="00D64620"/>
    <w:rsid w:val="00D6737B"/>
    <w:rsid w:val="00D70F7D"/>
    <w:rsid w:val="00D73159"/>
    <w:rsid w:val="00D761F7"/>
    <w:rsid w:val="00D76536"/>
    <w:rsid w:val="00D813F0"/>
    <w:rsid w:val="00D81530"/>
    <w:rsid w:val="00D861F9"/>
    <w:rsid w:val="00D90F44"/>
    <w:rsid w:val="00D91FF4"/>
    <w:rsid w:val="00D922CC"/>
    <w:rsid w:val="00D92929"/>
    <w:rsid w:val="00D93C2E"/>
    <w:rsid w:val="00D94280"/>
    <w:rsid w:val="00D94D8C"/>
    <w:rsid w:val="00D970A5"/>
    <w:rsid w:val="00D97964"/>
    <w:rsid w:val="00DA005A"/>
    <w:rsid w:val="00DA0364"/>
    <w:rsid w:val="00DA1469"/>
    <w:rsid w:val="00DA17C5"/>
    <w:rsid w:val="00DA181C"/>
    <w:rsid w:val="00DA19E2"/>
    <w:rsid w:val="00DA1AF4"/>
    <w:rsid w:val="00DA1BAC"/>
    <w:rsid w:val="00DA2C9C"/>
    <w:rsid w:val="00DA73DD"/>
    <w:rsid w:val="00DB00A3"/>
    <w:rsid w:val="00DB3148"/>
    <w:rsid w:val="00DB4967"/>
    <w:rsid w:val="00DB4E71"/>
    <w:rsid w:val="00DB5D77"/>
    <w:rsid w:val="00DB6DFE"/>
    <w:rsid w:val="00DB74B9"/>
    <w:rsid w:val="00DC1A1C"/>
    <w:rsid w:val="00DC22CF"/>
    <w:rsid w:val="00DD0ABE"/>
    <w:rsid w:val="00DD3880"/>
    <w:rsid w:val="00DD5011"/>
    <w:rsid w:val="00DD7422"/>
    <w:rsid w:val="00DE01BC"/>
    <w:rsid w:val="00DE0FF6"/>
    <w:rsid w:val="00DE4DAA"/>
    <w:rsid w:val="00DE50CB"/>
    <w:rsid w:val="00DE5996"/>
    <w:rsid w:val="00DE5D26"/>
    <w:rsid w:val="00DE7213"/>
    <w:rsid w:val="00E0063E"/>
    <w:rsid w:val="00E00DDD"/>
    <w:rsid w:val="00E01318"/>
    <w:rsid w:val="00E01C1C"/>
    <w:rsid w:val="00E02908"/>
    <w:rsid w:val="00E0337A"/>
    <w:rsid w:val="00E0387C"/>
    <w:rsid w:val="00E07564"/>
    <w:rsid w:val="00E0765E"/>
    <w:rsid w:val="00E07752"/>
    <w:rsid w:val="00E07A43"/>
    <w:rsid w:val="00E139EB"/>
    <w:rsid w:val="00E16309"/>
    <w:rsid w:val="00E206AE"/>
    <w:rsid w:val="00E20F02"/>
    <w:rsid w:val="00E2123E"/>
    <w:rsid w:val="00E21D72"/>
    <w:rsid w:val="00E22530"/>
    <w:rsid w:val="00E229C1"/>
    <w:rsid w:val="00E23397"/>
    <w:rsid w:val="00E23414"/>
    <w:rsid w:val="00E23C82"/>
    <w:rsid w:val="00E25241"/>
    <w:rsid w:val="00E25D2B"/>
    <w:rsid w:val="00E2737C"/>
    <w:rsid w:val="00E31063"/>
    <w:rsid w:val="00E32CD7"/>
    <w:rsid w:val="00E33304"/>
    <w:rsid w:val="00E35675"/>
    <w:rsid w:val="00E37DF5"/>
    <w:rsid w:val="00E404AB"/>
    <w:rsid w:val="00E4065C"/>
    <w:rsid w:val="00E41160"/>
    <w:rsid w:val="00E44D19"/>
    <w:rsid w:val="00E44EE1"/>
    <w:rsid w:val="00E464D2"/>
    <w:rsid w:val="00E47DDE"/>
    <w:rsid w:val="00E50747"/>
    <w:rsid w:val="00E5241D"/>
    <w:rsid w:val="00E52653"/>
    <w:rsid w:val="00E53AA9"/>
    <w:rsid w:val="00E553C3"/>
    <w:rsid w:val="00E55EE8"/>
    <w:rsid w:val="00E56407"/>
    <w:rsid w:val="00E5680C"/>
    <w:rsid w:val="00E5687E"/>
    <w:rsid w:val="00E61A16"/>
    <w:rsid w:val="00E62E96"/>
    <w:rsid w:val="00E637AD"/>
    <w:rsid w:val="00E6522A"/>
    <w:rsid w:val="00E66DA5"/>
    <w:rsid w:val="00E703AF"/>
    <w:rsid w:val="00E72B7B"/>
    <w:rsid w:val="00E7358D"/>
    <w:rsid w:val="00E74C38"/>
    <w:rsid w:val="00E76267"/>
    <w:rsid w:val="00E77656"/>
    <w:rsid w:val="00E845A6"/>
    <w:rsid w:val="00E84BC7"/>
    <w:rsid w:val="00E854DF"/>
    <w:rsid w:val="00E87865"/>
    <w:rsid w:val="00E8795A"/>
    <w:rsid w:val="00E90D9B"/>
    <w:rsid w:val="00E926E7"/>
    <w:rsid w:val="00E931BA"/>
    <w:rsid w:val="00E9353C"/>
    <w:rsid w:val="00E9354C"/>
    <w:rsid w:val="00E948D2"/>
    <w:rsid w:val="00E95F92"/>
    <w:rsid w:val="00E969D5"/>
    <w:rsid w:val="00EA15D7"/>
    <w:rsid w:val="00EA262B"/>
    <w:rsid w:val="00EA2EBD"/>
    <w:rsid w:val="00EA36EA"/>
    <w:rsid w:val="00EA535B"/>
    <w:rsid w:val="00EA69B5"/>
    <w:rsid w:val="00EA6F13"/>
    <w:rsid w:val="00EA7A66"/>
    <w:rsid w:val="00EB0C6E"/>
    <w:rsid w:val="00EB61DC"/>
    <w:rsid w:val="00EB6F2F"/>
    <w:rsid w:val="00EB73C4"/>
    <w:rsid w:val="00EC3F6F"/>
    <w:rsid w:val="00EC579D"/>
    <w:rsid w:val="00EC5A43"/>
    <w:rsid w:val="00EC6EAE"/>
    <w:rsid w:val="00EC7D3F"/>
    <w:rsid w:val="00ED04F5"/>
    <w:rsid w:val="00ED1E87"/>
    <w:rsid w:val="00ED27E7"/>
    <w:rsid w:val="00ED3040"/>
    <w:rsid w:val="00ED5BDC"/>
    <w:rsid w:val="00ED7407"/>
    <w:rsid w:val="00ED7DAC"/>
    <w:rsid w:val="00EE1C2E"/>
    <w:rsid w:val="00EE1F2E"/>
    <w:rsid w:val="00EE24E6"/>
    <w:rsid w:val="00EE6337"/>
    <w:rsid w:val="00EE7BE2"/>
    <w:rsid w:val="00EF1F37"/>
    <w:rsid w:val="00EF5460"/>
    <w:rsid w:val="00EF5C39"/>
    <w:rsid w:val="00EF736F"/>
    <w:rsid w:val="00EF7C03"/>
    <w:rsid w:val="00F03D79"/>
    <w:rsid w:val="00F067A6"/>
    <w:rsid w:val="00F06C7D"/>
    <w:rsid w:val="00F10767"/>
    <w:rsid w:val="00F116BF"/>
    <w:rsid w:val="00F11C8F"/>
    <w:rsid w:val="00F11F3C"/>
    <w:rsid w:val="00F12820"/>
    <w:rsid w:val="00F1377F"/>
    <w:rsid w:val="00F16AFD"/>
    <w:rsid w:val="00F20B25"/>
    <w:rsid w:val="00F212F3"/>
    <w:rsid w:val="00F21E42"/>
    <w:rsid w:val="00F23B10"/>
    <w:rsid w:val="00F25DB7"/>
    <w:rsid w:val="00F26BAD"/>
    <w:rsid w:val="00F278C3"/>
    <w:rsid w:val="00F307AB"/>
    <w:rsid w:val="00F3106E"/>
    <w:rsid w:val="00F3295A"/>
    <w:rsid w:val="00F32C2B"/>
    <w:rsid w:val="00F3338D"/>
    <w:rsid w:val="00F33DC2"/>
    <w:rsid w:val="00F40706"/>
    <w:rsid w:val="00F41360"/>
    <w:rsid w:val="00F43454"/>
    <w:rsid w:val="00F44E9A"/>
    <w:rsid w:val="00F45D1B"/>
    <w:rsid w:val="00F45FAF"/>
    <w:rsid w:val="00F4689D"/>
    <w:rsid w:val="00F5022D"/>
    <w:rsid w:val="00F51873"/>
    <w:rsid w:val="00F53BB2"/>
    <w:rsid w:val="00F553FE"/>
    <w:rsid w:val="00F55E7E"/>
    <w:rsid w:val="00F62823"/>
    <w:rsid w:val="00F663AE"/>
    <w:rsid w:val="00F66940"/>
    <w:rsid w:val="00F66ACC"/>
    <w:rsid w:val="00F67230"/>
    <w:rsid w:val="00F70C03"/>
    <w:rsid w:val="00F7127F"/>
    <w:rsid w:val="00F72399"/>
    <w:rsid w:val="00F73043"/>
    <w:rsid w:val="00F73A22"/>
    <w:rsid w:val="00F77D81"/>
    <w:rsid w:val="00F80D70"/>
    <w:rsid w:val="00F82BAD"/>
    <w:rsid w:val="00F841C5"/>
    <w:rsid w:val="00F858F4"/>
    <w:rsid w:val="00F85C14"/>
    <w:rsid w:val="00F87ED5"/>
    <w:rsid w:val="00F9084A"/>
    <w:rsid w:val="00F92E73"/>
    <w:rsid w:val="00F94997"/>
    <w:rsid w:val="00F9582F"/>
    <w:rsid w:val="00F95CD5"/>
    <w:rsid w:val="00F95F58"/>
    <w:rsid w:val="00F964DC"/>
    <w:rsid w:val="00F97619"/>
    <w:rsid w:val="00FA0FAC"/>
    <w:rsid w:val="00FA155C"/>
    <w:rsid w:val="00FA2175"/>
    <w:rsid w:val="00FA22D1"/>
    <w:rsid w:val="00FA24C4"/>
    <w:rsid w:val="00FA63AD"/>
    <w:rsid w:val="00FB11AA"/>
    <w:rsid w:val="00FB12FF"/>
    <w:rsid w:val="00FB1938"/>
    <w:rsid w:val="00FB6617"/>
    <w:rsid w:val="00FB6E40"/>
    <w:rsid w:val="00FC1756"/>
    <w:rsid w:val="00FC27C5"/>
    <w:rsid w:val="00FC4452"/>
    <w:rsid w:val="00FC62DC"/>
    <w:rsid w:val="00FD029B"/>
    <w:rsid w:val="00FD18F5"/>
    <w:rsid w:val="00FD1CCB"/>
    <w:rsid w:val="00FD2FEE"/>
    <w:rsid w:val="00FD39C3"/>
    <w:rsid w:val="00FD3EDA"/>
    <w:rsid w:val="00FD4547"/>
    <w:rsid w:val="00FD5BF8"/>
    <w:rsid w:val="00FD7B4E"/>
    <w:rsid w:val="00FE2E8A"/>
    <w:rsid w:val="00FE4140"/>
    <w:rsid w:val="00FE683A"/>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32A5505"/>
  <w15:chartTrackingRefBased/>
  <w15:docId w15:val="{A67D2116-EB7D-4A5A-824C-4D16ED7D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9"/>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paragraph" w:styleId="TOC1">
    <w:name w:val="toc 1"/>
    <w:basedOn w:val="Normal"/>
    <w:next w:val="Normal"/>
    <w:autoRedefine/>
    <w:uiPriority w:val="39"/>
    <w:unhideWhenUsed/>
    <w:rsid w:val="003A73ED"/>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3A73ED"/>
    <w:pPr>
      <w:spacing w:before="120" w:after="0"/>
      <w:ind w:left="220"/>
    </w:pPr>
    <w:rPr>
      <w:rFonts w:asciiTheme="minorHAnsi" w:hAnsiTheme="minorHAnsi" w:cstheme="minorHAnsi"/>
      <w:b/>
      <w:bCs/>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
      </w:numPr>
      <w:spacing w:before="120" w:after="120" w:line="240" w:lineRule="auto"/>
    </w:pPr>
  </w:style>
  <w:style w:type="character" w:customStyle="1" w:styleId="ListParagraphChar">
    <w:name w:val="List Paragraph Char"/>
    <w:basedOn w:val="DefaultParagraphFont"/>
    <w:link w:val="ListParagraph"/>
    <w:uiPriority w:val="34"/>
    <w:rsid w:val="00547E68"/>
  </w:style>
  <w:style w:type="character" w:customStyle="1" w:styleId="BulletListLevel1Char">
    <w:name w:val="Bullet List Level 1 Char"/>
    <w:basedOn w:val="ListParagraphChar"/>
    <w:link w:val="BulletListLevel1"/>
    <w:rsid w:val="003F5F5F"/>
  </w:style>
  <w:style w:type="paragraph" w:customStyle="1" w:styleId="NumberListLevel1">
    <w:name w:val="Number List Level 1"/>
    <w:basedOn w:val="ListParagraph"/>
    <w:link w:val="NumberListLevel1Char"/>
    <w:qFormat/>
    <w:rsid w:val="003C03D3"/>
    <w:pPr>
      <w:numPr>
        <w:numId w:val="3"/>
      </w:numPr>
      <w:spacing w:before="120" w:after="120" w:line="240" w:lineRule="auto"/>
      <w:ind w:left="720"/>
    </w:pPr>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TOC3">
    <w:name w:val="toc 3"/>
    <w:basedOn w:val="Normal"/>
    <w:next w:val="Normal"/>
    <w:autoRedefine/>
    <w:uiPriority w:val="39"/>
    <w:unhideWhenUsed/>
    <w:rsid w:val="003A73ED"/>
    <w:pPr>
      <w:spacing w:before="0" w:after="0"/>
      <w:ind w:left="440"/>
    </w:pPr>
    <w:rPr>
      <w:rFonts w:asciiTheme="minorHAnsi" w:hAnsiTheme="minorHAnsi" w:cstheme="minorHAnsi"/>
      <w:sz w:val="20"/>
      <w:szCs w:val="20"/>
    </w:rPr>
  </w:style>
  <w:style w:type="paragraph" w:styleId="NoSpacing">
    <w:name w:val="No Spacing"/>
    <w:uiPriority w:val="1"/>
    <w:qFormat/>
    <w:rsid w:val="004B4DDA"/>
    <w:pPr>
      <w:spacing w:before="0" w:line="240" w:lineRule="auto"/>
    </w:pPr>
    <w:rPr>
      <w:lang w:bidi="ar-SA"/>
    </w:rPr>
  </w:style>
  <w:style w:type="paragraph" w:styleId="Header">
    <w:name w:val="header"/>
    <w:basedOn w:val="Normal"/>
    <w:link w:val="HeaderChar"/>
    <w:uiPriority w:val="99"/>
    <w:unhideWhenUsed/>
    <w:rsid w:val="00382C4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82C41"/>
  </w:style>
  <w:style w:type="character" w:customStyle="1" w:styleId="UnresolvedMention1">
    <w:name w:val="Unresolved Mention1"/>
    <w:basedOn w:val="DefaultParagraphFont"/>
    <w:uiPriority w:val="99"/>
    <w:semiHidden/>
    <w:unhideWhenUsed/>
    <w:rsid w:val="003D3648"/>
    <w:rPr>
      <w:color w:val="605E5C"/>
      <w:shd w:val="clear" w:color="auto" w:fill="E1DFDD"/>
    </w:rPr>
  </w:style>
  <w:style w:type="character" w:styleId="PageNumber">
    <w:name w:val="page number"/>
    <w:basedOn w:val="DefaultParagraphFont"/>
    <w:semiHidden/>
    <w:unhideWhenUsed/>
    <w:rsid w:val="003D3648"/>
  </w:style>
  <w:style w:type="paragraph" w:styleId="TOC4">
    <w:name w:val="toc 4"/>
    <w:basedOn w:val="Normal"/>
    <w:next w:val="Normal"/>
    <w:autoRedefine/>
    <w:uiPriority w:val="39"/>
    <w:unhideWhenUsed/>
    <w:rsid w:val="003A73ED"/>
    <w:pPr>
      <w:spacing w:before="0"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3A73ED"/>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3A73ED"/>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3A73ED"/>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3A73ED"/>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3A73ED"/>
    <w:pPr>
      <w:spacing w:before="0" w:after="0"/>
      <w:ind w:left="1760"/>
    </w:pPr>
    <w:rPr>
      <w:rFonts w:asciiTheme="minorHAnsi" w:hAnsiTheme="minorHAnsi" w:cstheme="minorHAnsi"/>
      <w:sz w:val="20"/>
      <w:szCs w:val="20"/>
    </w:rPr>
  </w:style>
  <w:style w:type="paragraph" w:customStyle="1" w:styleId="BulletList">
    <w:name w:val="Bullet List"/>
    <w:basedOn w:val="Normal"/>
    <w:link w:val="BulletListChar"/>
    <w:rsid w:val="007A0AF2"/>
    <w:pPr>
      <w:numPr>
        <w:numId w:val="4"/>
      </w:numPr>
      <w:spacing w:before="0" w:after="0" w:line="240" w:lineRule="auto"/>
      <w:contextualSpacing/>
    </w:pPr>
    <w:rPr>
      <w:rFonts w:ascii="Arial" w:eastAsiaTheme="minorHAnsi" w:hAnsi="Arial" w:cs="Arial"/>
      <w:lang w:bidi="ar-SA"/>
    </w:rPr>
  </w:style>
  <w:style w:type="character" w:customStyle="1" w:styleId="BulletListChar">
    <w:name w:val="Bullet List Char"/>
    <w:basedOn w:val="DefaultParagraphFont"/>
    <w:link w:val="BulletList"/>
    <w:rsid w:val="007A0AF2"/>
    <w:rPr>
      <w:rFonts w:ascii="Arial" w:eastAsiaTheme="minorHAnsi" w:hAnsi="Arial" w:cs="Arial"/>
      <w:lang w:bidi="ar-SA"/>
    </w:rPr>
  </w:style>
  <w:style w:type="paragraph" w:customStyle="1" w:styleId="FoodSystems">
    <w:name w:val="Food Systems"/>
    <w:basedOn w:val="Normal"/>
    <w:link w:val="FoodSystemsChar"/>
    <w:rsid w:val="007A0AF2"/>
    <w:pPr>
      <w:shd w:val="clear" w:color="auto" w:fill="7030A0"/>
      <w:spacing w:before="0" w:after="0" w:line="259" w:lineRule="auto"/>
    </w:pPr>
    <w:rPr>
      <w:rFonts w:ascii="Arial" w:eastAsiaTheme="minorHAnsi" w:hAnsi="Arial" w:cs="Arial"/>
      <w:color w:val="FFFFFF" w:themeColor="background1"/>
      <w:sz w:val="32"/>
      <w:szCs w:val="32"/>
      <w:lang w:bidi="ar-SA"/>
    </w:rPr>
  </w:style>
  <w:style w:type="character" w:customStyle="1" w:styleId="FoodSystemsChar">
    <w:name w:val="Food Systems Char"/>
    <w:basedOn w:val="DefaultParagraphFont"/>
    <w:link w:val="FoodSystems"/>
    <w:rsid w:val="007A0AF2"/>
    <w:rPr>
      <w:rFonts w:ascii="Arial" w:eastAsiaTheme="minorHAnsi" w:hAnsi="Arial" w:cs="Arial"/>
      <w:color w:val="FFFFFF" w:themeColor="background1"/>
      <w:sz w:val="32"/>
      <w:szCs w:val="32"/>
      <w:shd w:val="clear" w:color="auto" w:fill="7030A0"/>
      <w:lang w:bidi="ar-SA"/>
    </w:rPr>
  </w:style>
  <w:style w:type="paragraph" w:customStyle="1" w:styleId="BenchmarkDescription">
    <w:name w:val="Benchmark Description"/>
    <w:basedOn w:val="Normal"/>
    <w:link w:val="BenchmarkDescriptionChar"/>
    <w:rsid w:val="00655E57"/>
    <w:pPr>
      <w:spacing w:before="0" w:after="120" w:line="259" w:lineRule="auto"/>
    </w:pPr>
    <w:rPr>
      <w:rFonts w:ascii="Arial" w:eastAsiaTheme="minorHAnsi" w:hAnsi="Arial" w:cs="Arial"/>
      <w:sz w:val="20"/>
      <w:szCs w:val="20"/>
      <w:lang w:bidi="ar-SA"/>
    </w:rPr>
  </w:style>
  <w:style w:type="character" w:customStyle="1" w:styleId="BenchmarkDescriptionChar">
    <w:name w:val="Benchmark Description Char"/>
    <w:basedOn w:val="DefaultParagraphFont"/>
    <w:link w:val="BenchmarkDescription"/>
    <w:rsid w:val="00655E57"/>
    <w:rPr>
      <w:rFonts w:ascii="Arial" w:eastAsiaTheme="minorHAnsi" w:hAnsi="Arial" w:cs="Arial"/>
      <w:sz w:val="20"/>
      <w:szCs w:val="20"/>
      <w:lang w:bidi="ar-SA"/>
    </w:rPr>
  </w:style>
  <w:style w:type="paragraph" w:customStyle="1" w:styleId="BulletedNoSpacing">
    <w:name w:val="Bulleted No Spacing"/>
    <w:basedOn w:val="NoSpacing"/>
    <w:qFormat/>
    <w:rsid w:val="00C15EA4"/>
    <w:pPr>
      <w:ind w:left="360" w:hanging="360"/>
    </w:pPr>
    <w:rPr>
      <w:rFonts w:eastAsia="Arial"/>
    </w:rPr>
  </w:style>
  <w:style w:type="paragraph" w:customStyle="1" w:styleId="NoSpacingBullet">
    <w:name w:val="No Spacing Bullet"/>
    <w:basedOn w:val="NoSpacing"/>
    <w:qFormat/>
    <w:rsid w:val="00C15EA4"/>
    <w:pPr>
      <w:numPr>
        <w:numId w:val="5"/>
      </w:numPr>
      <w:ind w:left="360"/>
    </w:pPr>
    <w:rPr>
      <w:rFonts w:eastAsia="Arial"/>
    </w:rPr>
  </w:style>
  <w:style w:type="paragraph" w:customStyle="1" w:styleId="PerformanceIndicator">
    <w:name w:val="Performance Indicator"/>
    <w:basedOn w:val="Normal"/>
    <w:rsid w:val="00833775"/>
    <w:pPr>
      <w:spacing w:before="0" w:after="0" w:line="240" w:lineRule="auto"/>
    </w:pPr>
    <w:rPr>
      <w:rFonts w:ascii="Arial" w:eastAsiaTheme="minorHAnsi" w:hAnsi="Arial" w:cstheme="minorBidi"/>
      <w:b/>
      <w:lang w:bidi="ar-SA"/>
    </w:rPr>
  </w:style>
  <w:style w:type="paragraph" w:customStyle="1" w:styleId="MNAcademicHeading">
    <w:name w:val="MN Academic Heading"/>
    <w:basedOn w:val="Body"/>
    <w:link w:val="MNAcademicHeadingChar"/>
    <w:rsid w:val="00833775"/>
    <w:rPr>
      <w:b/>
      <w:sz w:val="20"/>
      <w:szCs w:val="20"/>
    </w:rPr>
  </w:style>
  <w:style w:type="paragraph" w:customStyle="1" w:styleId="PSTHeading">
    <w:name w:val="PST Heading"/>
    <w:basedOn w:val="Normal"/>
    <w:link w:val="PSTHeadingChar"/>
    <w:rsid w:val="00833775"/>
    <w:pPr>
      <w:shd w:val="clear" w:color="auto" w:fill="FF0000"/>
      <w:spacing w:before="0" w:after="0" w:line="259" w:lineRule="auto"/>
    </w:pPr>
    <w:rPr>
      <w:rFonts w:ascii="Arial" w:eastAsiaTheme="minorHAnsi" w:hAnsi="Arial" w:cs="Arial"/>
      <w:color w:val="FFFFFF" w:themeColor="background1"/>
      <w:sz w:val="32"/>
      <w:szCs w:val="32"/>
      <w:lang w:bidi="ar-SA"/>
    </w:rPr>
  </w:style>
  <w:style w:type="paragraph" w:customStyle="1" w:styleId="Body">
    <w:name w:val="Body"/>
    <w:basedOn w:val="Normal"/>
    <w:link w:val="BodyChar"/>
    <w:qFormat/>
    <w:rsid w:val="00833775"/>
    <w:pPr>
      <w:spacing w:before="0" w:after="120" w:line="259" w:lineRule="auto"/>
    </w:pPr>
    <w:rPr>
      <w:rFonts w:ascii="Arial" w:eastAsiaTheme="minorHAnsi" w:hAnsi="Arial" w:cs="Arial"/>
      <w:lang w:bidi="ar-SA"/>
    </w:rPr>
  </w:style>
  <w:style w:type="character" w:customStyle="1" w:styleId="PSTHeadingChar">
    <w:name w:val="PST Heading Char"/>
    <w:basedOn w:val="DefaultParagraphFont"/>
    <w:link w:val="PSTHeading"/>
    <w:rsid w:val="00833775"/>
    <w:rPr>
      <w:rFonts w:ascii="Arial" w:eastAsiaTheme="minorHAnsi" w:hAnsi="Arial" w:cs="Arial"/>
      <w:color w:val="FFFFFF" w:themeColor="background1"/>
      <w:sz w:val="32"/>
      <w:szCs w:val="32"/>
      <w:shd w:val="clear" w:color="auto" w:fill="FF0000"/>
      <w:lang w:bidi="ar-SA"/>
    </w:rPr>
  </w:style>
  <w:style w:type="paragraph" w:customStyle="1" w:styleId="SubHeading">
    <w:name w:val="Sub Heading"/>
    <w:basedOn w:val="Normal"/>
    <w:link w:val="SubHeadingChar"/>
    <w:qFormat/>
    <w:rsid w:val="00833775"/>
    <w:pPr>
      <w:spacing w:before="0" w:after="0" w:line="240" w:lineRule="auto"/>
    </w:pPr>
    <w:rPr>
      <w:rFonts w:ascii="Arial" w:eastAsiaTheme="minorHAnsi" w:hAnsi="Arial" w:cs="Arial"/>
      <w:b/>
      <w:lang w:bidi="ar-SA"/>
    </w:rPr>
  </w:style>
  <w:style w:type="character" w:customStyle="1" w:styleId="BodyChar">
    <w:name w:val="Body Char"/>
    <w:basedOn w:val="DefaultParagraphFont"/>
    <w:link w:val="Body"/>
    <w:rsid w:val="00833775"/>
    <w:rPr>
      <w:rFonts w:ascii="Arial" w:eastAsiaTheme="minorHAnsi" w:hAnsi="Arial" w:cs="Arial"/>
      <w:lang w:bidi="ar-SA"/>
    </w:rPr>
  </w:style>
  <w:style w:type="character" w:customStyle="1" w:styleId="SubHeadingChar">
    <w:name w:val="Sub Heading Char"/>
    <w:basedOn w:val="DefaultParagraphFont"/>
    <w:link w:val="SubHeading"/>
    <w:rsid w:val="00833775"/>
    <w:rPr>
      <w:rFonts w:ascii="Arial" w:eastAsiaTheme="minorHAnsi" w:hAnsi="Arial" w:cs="Arial"/>
      <w:b/>
      <w:lang w:bidi="ar-SA"/>
    </w:rPr>
  </w:style>
  <w:style w:type="paragraph" w:customStyle="1" w:styleId="MNFramework">
    <w:name w:val="MN Framework"/>
    <w:basedOn w:val="Normal"/>
    <w:link w:val="MNFrameworkChar"/>
    <w:rsid w:val="00833775"/>
    <w:pPr>
      <w:spacing w:before="0" w:after="0" w:line="240" w:lineRule="auto"/>
    </w:pPr>
    <w:rPr>
      <w:rFonts w:ascii="Arial" w:eastAsiaTheme="minorHAnsi" w:hAnsi="Arial" w:cs="Arial"/>
      <w:b/>
      <w:lang w:bidi="ar-SA"/>
    </w:rPr>
  </w:style>
  <w:style w:type="paragraph" w:styleId="BalloonText">
    <w:name w:val="Balloon Text"/>
    <w:basedOn w:val="Normal"/>
    <w:link w:val="BalloonTextChar"/>
    <w:uiPriority w:val="99"/>
    <w:semiHidden/>
    <w:unhideWhenUsed/>
    <w:rsid w:val="00833775"/>
    <w:pPr>
      <w:spacing w:before="0" w:after="0" w:line="240" w:lineRule="auto"/>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833775"/>
    <w:rPr>
      <w:rFonts w:ascii="Segoe UI" w:eastAsiaTheme="minorHAnsi" w:hAnsi="Segoe UI" w:cs="Segoe UI"/>
      <w:sz w:val="18"/>
      <w:szCs w:val="18"/>
      <w:lang w:bidi="ar-SA"/>
    </w:rPr>
  </w:style>
  <w:style w:type="character" w:customStyle="1" w:styleId="MNFrameworkChar">
    <w:name w:val="MN Framework Char"/>
    <w:basedOn w:val="DefaultParagraphFont"/>
    <w:link w:val="MNFramework"/>
    <w:rsid w:val="00833775"/>
    <w:rPr>
      <w:rFonts w:ascii="Arial" w:eastAsiaTheme="minorHAnsi" w:hAnsi="Arial" w:cs="Arial"/>
      <w:b/>
      <w:lang w:bidi="ar-SA"/>
    </w:rPr>
  </w:style>
  <w:style w:type="paragraph" w:customStyle="1" w:styleId="TableHeading">
    <w:name w:val="Table Heading"/>
    <w:basedOn w:val="Normal"/>
    <w:link w:val="TableHeadingChar"/>
    <w:qFormat/>
    <w:rsid w:val="00833775"/>
    <w:pPr>
      <w:spacing w:before="0" w:after="0" w:line="259" w:lineRule="auto"/>
      <w:jc w:val="center"/>
    </w:pPr>
    <w:rPr>
      <w:rFonts w:ascii="Arial" w:eastAsiaTheme="minorHAnsi" w:hAnsi="Arial" w:cs="Arial"/>
      <w:b/>
      <w:sz w:val="20"/>
      <w:szCs w:val="20"/>
      <w:lang w:bidi="ar-SA"/>
    </w:rPr>
  </w:style>
  <w:style w:type="paragraph" w:customStyle="1" w:styleId="MNStandard">
    <w:name w:val="MN Standard"/>
    <w:basedOn w:val="MNFramework"/>
    <w:rsid w:val="00833775"/>
    <w:rPr>
      <w:sz w:val="24"/>
    </w:rPr>
  </w:style>
  <w:style w:type="character" w:customStyle="1" w:styleId="TableHeadingChar">
    <w:name w:val="Table Heading Char"/>
    <w:basedOn w:val="DefaultParagraphFont"/>
    <w:link w:val="TableHeading"/>
    <w:rsid w:val="00833775"/>
    <w:rPr>
      <w:rFonts w:ascii="Arial" w:eastAsiaTheme="minorHAnsi" w:hAnsi="Arial" w:cs="Arial"/>
      <w:b/>
      <w:sz w:val="20"/>
      <w:szCs w:val="20"/>
      <w:lang w:bidi="ar-SA"/>
    </w:rPr>
  </w:style>
  <w:style w:type="paragraph" w:customStyle="1" w:styleId="HeaderSubtitle">
    <w:name w:val="Header Subtitle"/>
    <w:basedOn w:val="Normal"/>
    <w:link w:val="HeaderSubtitleChar"/>
    <w:qFormat/>
    <w:rsid w:val="00833775"/>
    <w:pPr>
      <w:spacing w:before="0" w:after="0" w:line="259" w:lineRule="auto"/>
      <w:jc w:val="center"/>
    </w:pPr>
    <w:rPr>
      <w:rFonts w:ascii="Arial" w:eastAsiaTheme="minorHAnsi" w:hAnsi="Arial" w:cs="Arial"/>
      <w:b/>
      <w:lang w:bidi="ar-SA"/>
    </w:rPr>
  </w:style>
  <w:style w:type="character" w:customStyle="1" w:styleId="PerfDescription">
    <w:name w:val="Perf. Description"/>
    <w:basedOn w:val="DefaultParagraphFont"/>
    <w:uiPriority w:val="1"/>
    <w:rsid w:val="00833775"/>
    <w:rPr>
      <w:rFonts w:ascii="Arial" w:hAnsi="Arial"/>
      <w:b w:val="0"/>
      <w:sz w:val="20"/>
    </w:rPr>
  </w:style>
  <w:style w:type="paragraph" w:customStyle="1" w:styleId="CourseNameNumber">
    <w:name w:val="Course Name/Number"/>
    <w:basedOn w:val="Normal"/>
    <w:rsid w:val="00833775"/>
    <w:pPr>
      <w:spacing w:before="0" w:after="0" w:line="259" w:lineRule="auto"/>
    </w:pPr>
    <w:rPr>
      <w:rFonts w:ascii="Arial" w:eastAsiaTheme="minorHAnsi" w:hAnsi="Arial" w:cstheme="minorBidi"/>
      <w:sz w:val="20"/>
      <w:szCs w:val="20"/>
      <w:lang w:bidi="ar-SA"/>
    </w:rPr>
  </w:style>
  <w:style w:type="character" w:customStyle="1" w:styleId="HeaderSubtitleChar">
    <w:name w:val="Header Subtitle Char"/>
    <w:basedOn w:val="DefaultParagraphFont"/>
    <w:link w:val="HeaderSubtitle"/>
    <w:rsid w:val="00833775"/>
    <w:rPr>
      <w:rFonts w:ascii="Arial" w:eastAsiaTheme="minorHAnsi" w:hAnsi="Arial" w:cs="Arial"/>
      <w:b/>
      <w:lang w:bidi="ar-SA"/>
    </w:rPr>
  </w:style>
  <w:style w:type="paragraph" w:customStyle="1" w:styleId="SectionHeading">
    <w:name w:val="Section Heading"/>
    <w:basedOn w:val="Normal"/>
    <w:qFormat/>
    <w:rsid w:val="00833775"/>
    <w:pPr>
      <w:spacing w:before="0" w:after="0" w:line="259" w:lineRule="auto"/>
      <w:jc w:val="center"/>
    </w:pPr>
    <w:rPr>
      <w:rFonts w:ascii="Arial" w:eastAsiaTheme="minorHAnsi" w:hAnsi="Arial" w:cstheme="minorBidi"/>
      <w:b/>
      <w:sz w:val="28"/>
      <w:lang w:bidi="ar-SA"/>
    </w:rPr>
  </w:style>
  <w:style w:type="character" w:customStyle="1" w:styleId="MNAcademicHeadingChar">
    <w:name w:val="MN Academic Heading Char"/>
    <w:basedOn w:val="BodyChar"/>
    <w:link w:val="MNAcademicHeading"/>
    <w:rsid w:val="00833775"/>
    <w:rPr>
      <w:rFonts w:ascii="Arial" w:eastAsiaTheme="minorHAnsi" w:hAnsi="Arial" w:cs="Arial"/>
      <w:b/>
      <w:sz w:val="20"/>
      <w:szCs w:val="20"/>
      <w:lang w:bidi="ar-SA"/>
    </w:rPr>
  </w:style>
  <w:style w:type="paragraph" w:customStyle="1" w:styleId="AcademicStdsList">
    <w:name w:val="Academic Stds. List"/>
    <w:basedOn w:val="Normal"/>
    <w:rsid w:val="00833775"/>
    <w:pPr>
      <w:numPr>
        <w:numId w:val="6"/>
      </w:numPr>
      <w:spacing w:before="0" w:after="0" w:line="259" w:lineRule="auto"/>
      <w:contextualSpacing/>
    </w:pPr>
    <w:rPr>
      <w:rFonts w:ascii="Arial" w:eastAsiaTheme="minorHAnsi" w:hAnsi="Arial" w:cstheme="minorBidi"/>
      <w:sz w:val="20"/>
      <w:szCs w:val="20"/>
      <w:lang w:bidi="ar-SA"/>
    </w:rPr>
  </w:style>
  <w:style w:type="paragraph" w:customStyle="1" w:styleId="PlantSystems">
    <w:name w:val="Plant Systems"/>
    <w:basedOn w:val="PSTHeading"/>
    <w:link w:val="PlantSystemsChar"/>
    <w:rsid w:val="00833775"/>
    <w:pPr>
      <w:shd w:val="clear" w:color="auto" w:fill="92D050"/>
    </w:pPr>
  </w:style>
  <w:style w:type="paragraph" w:customStyle="1" w:styleId="AnimalSystems">
    <w:name w:val="Animal Systems"/>
    <w:basedOn w:val="PlantSystems"/>
    <w:link w:val="AnimalSystemsChar"/>
    <w:rsid w:val="00833775"/>
    <w:pPr>
      <w:shd w:val="clear" w:color="auto" w:fill="FFC000"/>
    </w:pPr>
  </w:style>
  <w:style w:type="paragraph" w:customStyle="1" w:styleId="NRESSystems">
    <w:name w:val="NRES Systems"/>
    <w:basedOn w:val="AnimalSystems"/>
    <w:link w:val="NRESSystemsChar"/>
    <w:rsid w:val="00833775"/>
    <w:pPr>
      <w:shd w:val="clear" w:color="auto" w:fill="692F20" w:themeFill="accent4" w:themeFillShade="BF"/>
    </w:pPr>
  </w:style>
  <w:style w:type="paragraph" w:customStyle="1" w:styleId="AgBusinessSystems">
    <w:name w:val="Ag Business Systems"/>
    <w:basedOn w:val="NRESSystems"/>
    <w:link w:val="AgBusinessSystemsChar"/>
    <w:rsid w:val="00833775"/>
    <w:pPr>
      <w:shd w:val="clear" w:color="auto" w:fill="003865" w:themeFill="accent1"/>
    </w:pPr>
  </w:style>
  <w:style w:type="paragraph" w:customStyle="1" w:styleId="FrameworkHeading">
    <w:name w:val="FrameworkHeading"/>
    <w:basedOn w:val="AgBusinessSystems"/>
    <w:link w:val="FrameworkHeadingChar"/>
    <w:rsid w:val="00833775"/>
    <w:pPr>
      <w:shd w:val="clear" w:color="auto" w:fill="06282B" w:themeFill="accent5" w:themeFillShade="80"/>
    </w:pPr>
  </w:style>
  <w:style w:type="character" w:customStyle="1" w:styleId="Bold">
    <w:name w:val="Bold"/>
    <w:basedOn w:val="DefaultParagraphFont"/>
    <w:uiPriority w:val="1"/>
    <w:qFormat/>
    <w:rsid w:val="00833775"/>
    <w:rPr>
      <w:b/>
    </w:rPr>
  </w:style>
  <w:style w:type="character" w:customStyle="1" w:styleId="PlantSystemsChar">
    <w:name w:val="Plant Systems Char"/>
    <w:basedOn w:val="PSTHeadingChar"/>
    <w:link w:val="PlantSystems"/>
    <w:rsid w:val="00833775"/>
    <w:rPr>
      <w:rFonts w:ascii="Arial" w:eastAsiaTheme="minorHAnsi" w:hAnsi="Arial" w:cs="Arial"/>
      <w:color w:val="FFFFFF" w:themeColor="background1"/>
      <w:sz w:val="32"/>
      <w:szCs w:val="32"/>
      <w:shd w:val="clear" w:color="auto" w:fill="92D050"/>
      <w:lang w:bidi="ar-SA"/>
    </w:rPr>
  </w:style>
  <w:style w:type="character" w:customStyle="1" w:styleId="AnimalSystemsChar">
    <w:name w:val="Animal Systems Char"/>
    <w:basedOn w:val="PlantSystemsChar"/>
    <w:link w:val="AnimalSystems"/>
    <w:rsid w:val="00833775"/>
    <w:rPr>
      <w:rFonts w:ascii="Arial" w:eastAsiaTheme="minorHAnsi" w:hAnsi="Arial" w:cs="Arial"/>
      <w:color w:val="FFFFFF" w:themeColor="background1"/>
      <w:sz w:val="32"/>
      <w:szCs w:val="32"/>
      <w:shd w:val="clear" w:color="auto" w:fill="FFC000"/>
      <w:lang w:bidi="ar-SA"/>
    </w:rPr>
  </w:style>
  <w:style w:type="character" w:customStyle="1" w:styleId="NRESSystemsChar">
    <w:name w:val="NRES Systems Char"/>
    <w:basedOn w:val="AnimalSystemsChar"/>
    <w:link w:val="NRESSystems"/>
    <w:rsid w:val="00833775"/>
    <w:rPr>
      <w:rFonts w:ascii="Arial" w:eastAsiaTheme="minorHAnsi" w:hAnsi="Arial" w:cs="Arial"/>
      <w:color w:val="FFFFFF" w:themeColor="background1"/>
      <w:sz w:val="32"/>
      <w:szCs w:val="32"/>
      <w:shd w:val="clear" w:color="auto" w:fill="692F20" w:themeFill="accent4" w:themeFillShade="BF"/>
      <w:lang w:bidi="ar-SA"/>
    </w:rPr>
  </w:style>
  <w:style w:type="character" w:customStyle="1" w:styleId="AgBusinessSystemsChar">
    <w:name w:val="Ag Business Systems Char"/>
    <w:basedOn w:val="NRESSystemsChar"/>
    <w:link w:val="AgBusinessSystems"/>
    <w:rsid w:val="00833775"/>
    <w:rPr>
      <w:rFonts w:ascii="Arial" w:eastAsiaTheme="minorHAnsi" w:hAnsi="Arial" w:cs="Arial"/>
      <w:color w:val="FFFFFF" w:themeColor="background1"/>
      <w:sz w:val="32"/>
      <w:szCs w:val="32"/>
      <w:shd w:val="clear" w:color="auto" w:fill="003865" w:themeFill="accent1"/>
      <w:lang w:bidi="ar-SA"/>
    </w:rPr>
  </w:style>
  <w:style w:type="character" w:customStyle="1" w:styleId="FrameworkHeadingChar">
    <w:name w:val="FrameworkHeading Char"/>
    <w:basedOn w:val="AgBusinessSystemsChar"/>
    <w:link w:val="FrameworkHeading"/>
    <w:rsid w:val="00833775"/>
    <w:rPr>
      <w:rFonts w:ascii="Arial" w:eastAsiaTheme="minorHAnsi" w:hAnsi="Arial" w:cs="Arial"/>
      <w:color w:val="FFFFFF" w:themeColor="background1"/>
      <w:sz w:val="32"/>
      <w:szCs w:val="32"/>
      <w:shd w:val="clear" w:color="auto" w:fill="06282B" w:themeFill="accent5" w:themeFillShade="80"/>
      <w:lang w:bidi="ar-SA"/>
    </w:rPr>
  </w:style>
  <w:style w:type="character" w:styleId="CommentReference">
    <w:name w:val="annotation reference"/>
    <w:basedOn w:val="DefaultParagraphFont"/>
    <w:uiPriority w:val="99"/>
    <w:semiHidden/>
    <w:unhideWhenUsed/>
    <w:rsid w:val="00833775"/>
    <w:rPr>
      <w:sz w:val="16"/>
      <w:szCs w:val="16"/>
    </w:rPr>
  </w:style>
  <w:style w:type="paragraph" w:styleId="CommentText">
    <w:name w:val="annotation text"/>
    <w:basedOn w:val="Normal"/>
    <w:link w:val="CommentTextChar"/>
    <w:uiPriority w:val="99"/>
    <w:semiHidden/>
    <w:unhideWhenUsed/>
    <w:rsid w:val="00833775"/>
    <w:pPr>
      <w:spacing w:before="0" w:after="0" w:line="240" w:lineRule="auto"/>
    </w:pPr>
    <w:rPr>
      <w:rFonts w:ascii="Arial" w:eastAsiaTheme="minorHAnsi" w:hAnsi="Arial" w:cstheme="minorBidi"/>
      <w:sz w:val="20"/>
      <w:szCs w:val="20"/>
      <w:lang w:bidi="ar-SA"/>
    </w:rPr>
  </w:style>
  <w:style w:type="character" w:customStyle="1" w:styleId="CommentTextChar">
    <w:name w:val="Comment Text Char"/>
    <w:basedOn w:val="DefaultParagraphFont"/>
    <w:link w:val="CommentText"/>
    <w:uiPriority w:val="99"/>
    <w:semiHidden/>
    <w:rsid w:val="00833775"/>
    <w:rPr>
      <w:rFonts w:ascii="Arial" w:eastAsiaTheme="minorHAnsi" w:hAnsi="Arial"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833775"/>
    <w:rPr>
      <w:b/>
      <w:bCs/>
    </w:rPr>
  </w:style>
  <w:style w:type="character" w:customStyle="1" w:styleId="CommentSubjectChar">
    <w:name w:val="Comment Subject Char"/>
    <w:basedOn w:val="CommentTextChar"/>
    <w:link w:val="CommentSubject"/>
    <w:uiPriority w:val="99"/>
    <w:semiHidden/>
    <w:rsid w:val="00833775"/>
    <w:rPr>
      <w:rFonts w:ascii="Arial" w:eastAsiaTheme="minorHAnsi" w:hAnsi="Arial" w:cstheme="minorBidi"/>
      <w:b/>
      <w:bCs/>
      <w:sz w:val="20"/>
      <w:szCs w:val="20"/>
      <w:lang w:bidi="ar-SA"/>
    </w:rPr>
  </w:style>
  <w:style w:type="character" w:customStyle="1" w:styleId="Italic">
    <w:name w:val="Italic"/>
    <w:basedOn w:val="DefaultParagraphFont"/>
    <w:uiPriority w:val="1"/>
    <w:qFormat/>
    <w:rsid w:val="00833775"/>
    <w:rPr>
      <w:i/>
    </w:rPr>
  </w:style>
  <w:style w:type="character" w:styleId="FollowedHyperlink">
    <w:name w:val="FollowedHyperlink"/>
    <w:basedOn w:val="DefaultParagraphFont"/>
    <w:uiPriority w:val="99"/>
    <w:semiHidden/>
    <w:unhideWhenUsed/>
    <w:rsid w:val="00833775"/>
    <w:rPr>
      <w:color w:val="5D295F" w:themeColor="followedHyperlink"/>
      <w:u w:val="single"/>
    </w:rPr>
  </w:style>
  <w:style w:type="paragraph" w:customStyle="1" w:styleId="MNFrameworkItalic">
    <w:name w:val="MN Framework Italic"/>
    <w:basedOn w:val="MNFramework"/>
    <w:link w:val="MNFrameworkItalicChar"/>
    <w:rsid w:val="00833775"/>
    <w:rPr>
      <w:i/>
    </w:rPr>
  </w:style>
  <w:style w:type="character" w:customStyle="1" w:styleId="MNFrameworkItalicChar">
    <w:name w:val="MN Framework Italic Char"/>
    <w:basedOn w:val="MNFrameworkChar"/>
    <w:link w:val="MNFrameworkItalic"/>
    <w:rsid w:val="00833775"/>
    <w:rPr>
      <w:rFonts w:ascii="Arial" w:eastAsiaTheme="minorHAnsi" w:hAnsi="Arial" w:cs="Arial"/>
      <w:b/>
      <w:i/>
      <w:lang w:bidi="ar-SA"/>
    </w:rPr>
  </w:style>
  <w:style w:type="paragraph" w:customStyle="1" w:styleId="Default">
    <w:name w:val="Default"/>
    <w:rsid w:val="00833775"/>
    <w:pPr>
      <w:autoSpaceDE w:val="0"/>
      <w:autoSpaceDN w:val="0"/>
      <w:adjustRightInd w:val="0"/>
      <w:spacing w:before="0" w:line="240" w:lineRule="auto"/>
    </w:pPr>
    <w:rPr>
      <w:rFonts w:ascii="Gotham Bold" w:eastAsiaTheme="minorHAnsi" w:hAnsi="Gotham Bold" w:cs="Gotham Bold"/>
      <w:color w:val="000000"/>
      <w:sz w:val="24"/>
      <w:szCs w:val="24"/>
      <w:lang w:bidi="ar-SA"/>
    </w:rPr>
  </w:style>
  <w:style w:type="paragraph" w:customStyle="1" w:styleId="Pa7">
    <w:name w:val="Pa7"/>
    <w:basedOn w:val="Default"/>
    <w:next w:val="Default"/>
    <w:uiPriority w:val="99"/>
    <w:rsid w:val="00833775"/>
    <w:pPr>
      <w:spacing w:line="181" w:lineRule="atLeast"/>
    </w:pPr>
    <w:rPr>
      <w:rFonts w:cstheme="minorBidi"/>
      <w:color w:val="auto"/>
    </w:rPr>
  </w:style>
  <w:style w:type="paragraph" w:customStyle="1" w:styleId="NGSSStdBold">
    <w:name w:val="NGSS Std + Bold"/>
    <w:basedOn w:val="Normal"/>
    <w:rsid w:val="00833775"/>
    <w:pPr>
      <w:spacing w:before="80" w:after="80" w:line="240" w:lineRule="auto"/>
    </w:pPr>
    <w:rPr>
      <w:rFonts w:ascii="Arial" w:hAnsi="Arial"/>
      <w:b/>
      <w:bCs/>
      <w:sz w:val="18"/>
      <w:szCs w:val="24"/>
      <w:lang w:bidi="ar-SA"/>
    </w:rPr>
  </w:style>
  <w:style w:type="paragraph" w:styleId="Caption">
    <w:name w:val="caption"/>
    <w:basedOn w:val="Normal"/>
    <w:next w:val="Normal"/>
    <w:uiPriority w:val="35"/>
    <w:unhideWhenUsed/>
    <w:qFormat/>
    <w:rsid w:val="00833775"/>
    <w:pPr>
      <w:spacing w:before="0" w:line="240" w:lineRule="auto"/>
    </w:pPr>
    <w:rPr>
      <w:rFonts w:ascii="Arial" w:eastAsiaTheme="minorHAnsi" w:hAnsi="Arial" w:cstheme="minorBidi"/>
      <w:i/>
      <w:iCs/>
      <w:color w:val="000000" w:themeColor="text2"/>
      <w:sz w:val="18"/>
      <w:szCs w:val="18"/>
      <w:lang w:bidi="ar-SA"/>
    </w:rPr>
  </w:style>
  <w:style w:type="character" w:customStyle="1" w:styleId="Mention1">
    <w:name w:val="Mention1"/>
    <w:basedOn w:val="DefaultParagraphFont"/>
    <w:uiPriority w:val="99"/>
    <w:unhideWhenUsed/>
    <w:rsid w:val="00833775"/>
    <w:rPr>
      <w:color w:val="2B579A"/>
      <w:shd w:val="clear" w:color="auto" w:fill="E6E6E6"/>
    </w:rPr>
  </w:style>
  <w:style w:type="character" w:customStyle="1" w:styleId="normaltextrun">
    <w:name w:val="normaltextrun"/>
    <w:basedOn w:val="DefaultParagraphFont"/>
    <w:rsid w:val="00833775"/>
  </w:style>
  <w:style w:type="character" w:customStyle="1" w:styleId="eop">
    <w:name w:val="eop"/>
    <w:basedOn w:val="DefaultParagraphFont"/>
    <w:rsid w:val="00833775"/>
  </w:style>
  <w:style w:type="character" w:styleId="UnresolvedMention">
    <w:name w:val="Unresolved Mention"/>
    <w:basedOn w:val="DefaultParagraphFont"/>
    <w:uiPriority w:val="99"/>
    <w:semiHidden/>
    <w:unhideWhenUsed/>
    <w:rsid w:val="00CF3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1EA2A632E28D64D9A9714E1962F1D5C" ma:contentTypeVersion="15" ma:contentTypeDescription="Create a new document." ma:contentTypeScope="" ma:versionID="d3f340b05372cf72d3d61971896c1b34">
  <xsd:schema xmlns:xsd="http://www.w3.org/2001/XMLSchema" xmlns:xs="http://www.w3.org/2001/XMLSchema" xmlns:p="http://schemas.microsoft.com/office/2006/metadata/properties" xmlns:ns2="147d9d31-09ca-4d6e-ba59-287cf3fe8510" xmlns:ns3="63920ec3-c076-410a-afa8-25b20fed7d34" targetNamespace="http://schemas.microsoft.com/office/2006/metadata/properties" ma:root="true" ma:fieldsID="364df563598ea64bdb85cd1537b07f62" ns2:_="" ns3:_="">
    <xsd:import namespace="147d9d31-09ca-4d6e-ba59-287cf3fe8510"/>
    <xsd:import namespace="63920ec3-c076-410a-afa8-25b20fed7d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Vote" minOccurs="0"/>
                <xsd:element ref="ns2:Vote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d9d31-09ca-4d6e-ba59-287cf3fe8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Vote" ma:index="20" nillable="true" ma:displayName="Vote" ma:internalName="Vote">
      <xsd:simpleType>
        <xsd:restriction base="dms:Text"/>
      </xsd:simpleType>
    </xsd:element>
    <xsd:element name="VoteData" ma:index="21" nillable="true" ma:displayName="VoteData" ma:internalName="VoteDat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20ec3-c076-410a-afa8-25b20fed7d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ote xmlns="147d9d31-09ca-4d6e-ba59-287cf3fe8510" xsi:nil="true"/>
    <VoteData xmlns="147d9d31-09ca-4d6e-ba59-287cf3fe8510" xsi:nil="true"/>
  </documentManagement>
</p:properties>
</file>

<file path=customXml/itemProps1.xml><?xml version="1.0" encoding="utf-8"?>
<ds:datastoreItem xmlns:ds="http://schemas.openxmlformats.org/officeDocument/2006/customXml" ds:itemID="{37D965EF-973E-4AFE-AFD1-96DAE5B7523F}">
  <ds:schemaRefs>
    <ds:schemaRef ds:uri="http://schemas.openxmlformats.org/officeDocument/2006/bibliography"/>
  </ds:schemaRefs>
</ds:datastoreItem>
</file>

<file path=customXml/itemProps2.xml><?xml version="1.0" encoding="utf-8"?>
<ds:datastoreItem xmlns:ds="http://schemas.openxmlformats.org/officeDocument/2006/customXml" ds:itemID="{65E20696-4C36-410F-A4D9-3CA65462B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d9d31-09ca-4d6e-ba59-287cf3fe8510"/>
    <ds:schemaRef ds:uri="63920ec3-c076-410a-afa8-25b20fed7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 ds:uri="147d9d31-09ca-4d6e-ba59-287cf3fe851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2497</Words>
  <Characters>17175</Characters>
  <Application>Microsoft Office Word</Application>
  <DocSecurity>0</DocSecurity>
  <Lines>464</Lines>
  <Paragraphs>252</Paragraphs>
  <ScaleCrop>false</ScaleCrop>
  <HeadingPairs>
    <vt:vector size="2" baseType="variant">
      <vt:variant>
        <vt:lpstr>Title</vt:lpstr>
      </vt:variant>
      <vt:variant>
        <vt:i4>1</vt:i4>
      </vt:variant>
    </vt:vector>
  </HeadingPairs>
  <TitlesOfParts>
    <vt:vector size="1" baseType="lpstr">
      <vt:lpstr>Minnesota AFNR Frameworks (2021)</vt:lpstr>
    </vt:vector>
  </TitlesOfParts>
  <Manager/>
  <Company>Minnesota Department Of Education</Company>
  <LinksUpToDate>false</LinksUpToDate>
  <CharactersWithSpaces>19420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AFNR Frameworks (2021)</dc:title>
  <dc:subject/>
  <dc:creator>Sheehan, Zane (MDE)</dc:creator>
  <cp:keywords/>
  <dc:description/>
  <cp:lastModifiedBy>Sheehan, Zane</cp:lastModifiedBy>
  <cp:revision>7</cp:revision>
  <dcterms:created xsi:type="dcterms:W3CDTF">2021-06-19T06:01:00Z</dcterms:created>
  <dcterms:modified xsi:type="dcterms:W3CDTF">2021-06-21T00:21:00Z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0x01010061EA2A632E28D64D9A9714E1962F1D5C</vt:lpwstr>
  </property>
</Properties>
</file>